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995B8">
      <w:pPr>
        <w:jc w:val="center"/>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202</w:t>
      </w:r>
      <w:r>
        <w:rPr>
          <w:rFonts w:hint="eastAsia" w:ascii="方正仿宋_GB2312" w:hAnsi="方正仿宋_GB2312" w:eastAsia="方正仿宋_GB2312" w:cs="方正仿宋_GB2312"/>
          <w:bCs/>
          <w:sz w:val="32"/>
          <w:szCs w:val="32"/>
          <w:lang w:val="en-US" w:eastAsia="zh-CN"/>
        </w:rPr>
        <w:t>6</w:t>
      </w:r>
      <w:r>
        <w:rPr>
          <w:rFonts w:hint="eastAsia" w:ascii="方正仿宋_GB2312" w:hAnsi="方正仿宋_GB2312" w:eastAsia="方正仿宋_GB2312" w:cs="方正仿宋_GB2312"/>
          <w:bCs/>
          <w:sz w:val="32"/>
          <w:szCs w:val="32"/>
        </w:rPr>
        <w:t>-202</w:t>
      </w:r>
      <w:r>
        <w:rPr>
          <w:rFonts w:hint="eastAsia" w:ascii="方正仿宋_GB2312" w:hAnsi="方正仿宋_GB2312" w:eastAsia="方正仿宋_GB2312" w:cs="方正仿宋_GB2312"/>
          <w:bCs/>
          <w:sz w:val="32"/>
          <w:szCs w:val="32"/>
          <w:lang w:val="en-US" w:eastAsia="zh-CN"/>
        </w:rPr>
        <w:t>7</w:t>
      </w:r>
      <w:r>
        <w:rPr>
          <w:rFonts w:hint="eastAsia" w:ascii="方正仿宋_GB2312" w:hAnsi="方正仿宋_GB2312" w:eastAsia="方正仿宋_GB2312" w:cs="方正仿宋_GB2312"/>
          <w:bCs/>
          <w:sz w:val="32"/>
          <w:szCs w:val="32"/>
        </w:rPr>
        <w:t>-</w:t>
      </w:r>
      <w:r>
        <w:rPr>
          <w:rFonts w:hint="eastAsia" w:ascii="方正仿宋_GB2312" w:hAnsi="方正仿宋_GB2312" w:eastAsia="方正仿宋_GB2312" w:cs="方正仿宋_GB2312"/>
          <w:bCs/>
          <w:sz w:val="32"/>
          <w:szCs w:val="32"/>
          <w:lang w:val="en-US" w:eastAsia="zh-CN"/>
        </w:rPr>
        <w:t>1</w:t>
      </w:r>
      <w:r>
        <w:rPr>
          <w:rFonts w:hint="eastAsia" w:ascii="方正仿宋_GB2312" w:hAnsi="方正仿宋_GB2312" w:eastAsia="方正仿宋_GB2312" w:cs="方正仿宋_GB2312"/>
          <w:bCs/>
          <w:sz w:val="32"/>
          <w:szCs w:val="32"/>
        </w:rPr>
        <w:t>学期本科素质拓展选修课选课通知</w:t>
      </w:r>
    </w:p>
    <w:p w14:paraId="17E486F3">
      <w:pPr>
        <w:widowControl/>
        <w:shd w:val="clear" w:color="auto" w:fill="FFFFFF"/>
        <w:adjustRightInd w:val="0"/>
        <w:snapToGrid w:val="0"/>
        <w:spacing w:before="312" w:beforeLines="100"/>
        <w:rPr>
          <w:rFonts w:hint="eastAsia" w:ascii="方正仿宋_GB2312" w:hAnsi="方正仿宋_GB2312" w:eastAsia="方正仿宋_GB2312" w:cs="方正仿宋_GB2312"/>
          <w:color w:val="000000"/>
          <w:kern w:val="0"/>
          <w:szCs w:val="21"/>
        </w:rPr>
      </w:pPr>
      <w:r>
        <w:rPr>
          <w:rFonts w:hint="eastAsia" w:ascii="方正仿宋_GB2312" w:hAnsi="方正仿宋_GB2312" w:eastAsia="方正仿宋_GB2312" w:cs="方正仿宋_GB2312"/>
          <w:color w:val="000000"/>
          <w:kern w:val="0"/>
          <w:szCs w:val="21"/>
        </w:rPr>
        <w:t>各班级：</w:t>
      </w:r>
    </w:p>
    <w:p w14:paraId="32C71DF9">
      <w:pPr>
        <w:widowControl/>
        <w:shd w:val="clear" w:color="auto" w:fill="FFFFFF"/>
        <w:spacing w:line="360" w:lineRule="auto"/>
        <w:ind w:firstLine="482"/>
        <w:jc w:val="left"/>
        <w:rPr>
          <w:rFonts w:hint="eastAsia" w:ascii="方正仿宋_GB2312" w:hAnsi="方正仿宋_GB2312" w:eastAsia="方正仿宋_GB2312" w:cs="方正仿宋_GB2312"/>
          <w:color w:val="000000"/>
          <w:kern w:val="0"/>
          <w:szCs w:val="21"/>
        </w:rPr>
      </w:pPr>
      <w:r>
        <w:rPr>
          <w:rFonts w:hint="eastAsia" w:ascii="方正仿宋_GB2312" w:hAnsi="方正仿宋_GB2312" w:eastAsia="方正仿宋_GB2312" w:cs="方正仿宋_GB2312"/>
          <w:szCs w:val="21"/>
        </w:rPr>
        <w:t>为培养学生的个性、兴趣，拓宽学生知识面，增加学生就业适应性，学校特开设素质拓展选修课。学生在校期间需修满规定学分、类别要求的课程方可毕业。本学期素质拓展选修课的网上选课工作即将开始，现将选课工作安排如下：</w:t>
      </w:r>
    </w:p>
    <w:p w14:paraId="683ADD98">
      <w:pPr>
        <w:widowControl/>
        <w:shd w:val="clear" w:color="auto" w:fill="FFFFFF"/>
        <w:spacing w:line="360" w:lineRule="auto"/>
        <w:ind w:firstLine="482"/>
        <w:jc w:val="left"/>
        <w:rPr>
          <w:rFonts w:hint="eastAsia" w:ascii="方正仿宋_GB2312" w:hAnsi="方正仿宋_GB2312" w:eastAsia="方正仿宋_GB2312" w:cs="方正仿宋_GB2312"/>
          <w:b/>
          <w:bCs/>
          <w:szCs w:val="21"/>
        </w:rPr>
      </w:pPr>
      <w:r>
        <w:rPr>
          <w:rFonts w:hint="eastAsia" w:ascii="方正仿宋_GB2312" w:hAnsi="方正仿宋_GB2312" w:eastAsia="方正仿宋_GB2312" w:cs="方正仿宋_GB2312"/>
          <w:b/>
          <w:bCs/>
          <w:szCs w:val="21"/>
        </w:rPr>
        <w:t>一、选课时间</w:t>
      </w:r>
      <w:bookmarkStart w:id="0" w:name="OLE_LINK2"/>
    </w:p>
    <w:p w14:paraId="059DB98D">
      <w:pPr>
        <w:pStyle w:val="9"/>
        <w:adjustRightInd w:val="0"/>
        <w:snapToGrid w:val="0"/>
        <w:spacing w:line="42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202</w:t>
      </w:r>
      <w:r>
        <w:rPr>
          <w:rFonts w:hint="eastAsia" w:ascii="方正仿宋_GB2312" w:hAnsi="方正仿宋_GB2312" w:eastAsia="方正仿宋_GB2312" w:cs="方正仿宋_GB2312"/>
          <w:szCs w:val="21"/>
          <w:lang w:val="en-US" w:eastAsia="zh-CN"/>
        </w:rPr>
        <w:t>7</w:t>
      </w:r>
      <w:r>
        <w:rPr>
          <w:rFonts w:hint="eastAsia" w:ascii="方正仿宋_GB2312" w:hAnsi="方正仿宋_GB2312" w:eastAsia="方正仿宋_GB2312" w:cs="方正仿宋_GB2312"/>
          <w:szCs w:val="21"/>
        </w:rPr>
        <w:t>届毕业生：</w:t>
      </w:r>
      <w:r>
        <w:rPr>
          <w:rFonts w:hint="eastAsia" w:ascii="方正仿宋_GB2312" w:hAnsi="方正仿宋_GB2312" w:eastAsia="方正仿宋_GB2312" w:cs="方正仿宋_GB2312"/>
          <w:szCs w:val="21"/>
          <w:lang w:val="en-US" w:eastAsia="zh-CN"/>
        </w:rPr>
        <w:t>7</w:t>
      </w:r>
      <w:r>
        <w:rPr>
          <w:rFonts w:hint="eastAsia" w:ascii="方正仿宋_GB2312" w:hAnsi="方正仿宋_GB2312" w:eastAsia="方正仿宋_GB2312" w:cs="方正仿宋_GB2312"/>
          <w:szCs w:val="21"/>
        </w:rPr>
        <w:t>月</w:t>
      </w:r>
      <w:r>
        <w:rPr>
          <w:rFonts w:hint="eastAsia" w:ascii="方正仿宋_GB2312" w:hAnsi="方正仿宋_GB2312" w:eastAsia="方正仿宋_GB2312" w:cs="方正仿宋_GB2312"/>
          <w:szCs w:val="21"/>
          <w:lang w:val="en-US" w:eastAsia="zh-CN"/>
        </w:rPr>
        <w:t>25</w:t>
      </w:r>
      <w:r>
        <w:rPr>
          <w:rFonts w:hint="eastAsia" w:ascii="方正仿宋_GB2312" w:hAnsi="方正仿宋_GB2312" w:eastAsia="方正仿宋_GB2312" w:cs="方正仿宋_GB2312"/>
          <w:szCs w:val="21"/>
        </w:rPr>
        <w:t>日12：00-</w:t>
      </w:r>
      <w:r>
        <w:rPr>
          <w:rFonts w:hint="eastAsia" w:ascii="方正仿宋_GB2312" w:hAnsi="方正仿宋_GB2312" w:eastAsia="方正仿宋_GB2312" w:cs="方正仿宋_GB2312"/>
          <w:szCs w:val="21"/>
          <w:lang w:val="en-US" w:eastAsia="zh-CN"/>
        </w:rPr>
        <w:t>7</w:t>
      </w:r>
      <w:r>
        <w:rPr>
          <w:rFonts w:hint="eastAsia" w:ascii="方正仿宋_GB2312" w:hAnsi="方正仿宋_GB2312" w:eastAsia="方正仿宋_GB2312" w:cs="方正仿宋_GB2312"/>
          <w:szCs w:val="21"/>
        </w:rPr>
        <w:t>月</w:t>
      </w:r>
      <w:r>
        <w:rPr>
          <w:rFonts w:hint="eastAsia" w:ascii="方正仿宋_GB2312" w:hAnsi="方正仿宋_GB2312" w:eastAsia="方正仿宋_GB2312" w:cs="方正仿宋_GB2312"/>
          <w:szCs w:val="21"/>
          <w:lang w:val="en-US" w:eastAsia="zh-CN"/>
        </w:rPr>
        <w:t>31</w:t>
      </w:r>
      <w:r>
        <w:rPr>
          <w:rFonts w:hint="eastAsia" w:ascii="方正仿宋_GB2312" w:hAnsi="方正仿宋_GB2312" w:eastAsia="方正仿宋_GB2312" w:cs="方正仿宋_GB2312"/>
          <w:szCs w:val="21"/>
        </w:rPr>
        <w:t>日24：00</w:t>
      </w:r>
    </w:p>
    <w:p w14:paraId="158D323D">
      <w:pPr>
        <w:pStyle w:val="9"/>
        <w:adjustRightInd w:val="0"/>
        <w:snapToGrid w:val="0"/>
        <w:spacing w:line="42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非毕业班学生：</w:t>
      </w:r>
      <w:r>
        <w:rPr>
          <w:rFonts w:hint="eastAsia" w:ascii="方正仿宋_GB2312" w:hAnsi="方正仿宋_GB2312" w:eastAsia="方正仿宋_GB2312" w:cs="方正仿宋_GB2312"/>
          <w:szCs w:val="21"/>
          <w:lang w:val="en-US" w:eastAsia="zh-CN"/>
        </w:rPr>
        <w:t>7</w:t>
      </w:r>
      <w:r>
        <w:rPr>
          <w:rFonts w:hint="eastAsia" w:ascii="方正仿宋_GB2312" w:hAnsi="方正仿宋_GB2312" w:eastAsia="方正仿宋_GB2312" w:cs="方正仿宋_GB2312"/>
          <w:szCs w:val="21"/>
        </w:rPr>
        <w:t>月</w:t>
      </w:r>
      <w:r>
        <w:rPr>
          <w:rFonts w:hint="eastAsia" w:ascii="方正仿宋_GB2312" w:hAnsi="方正仿宋_GB2312" w:eastAsia="方正仿宋_GB2312" w:cs="方正仿宋_GB2312"/>
          <w:szCs w:val="21"/>
          <w:lang w:val="en-US" w:eastAsia="zh-CN"/>
        </w:rPr>
        <w:t>25</w:t>
      </w:r>
      <w:r>
        <w:rPr>
          <w:rFonts w:hint="eastAsia" w:ascii="方正仿宋_GB2312" w:hAnsi="方正仿宋_GB2312" w:eastAsia="方正仿宋_GB2312" w:cs="方正仿宋_GB2312"/>
          <w:szCs w:val="21"/>
        </w:rPr>
        <w:t>日12：00-</w:t>
      </w:r>
      <w:r>
        <w:rPr>
          <w:rFonts w:hint="eastAsia" w:ascii="方正仿宋_GB2312" w:hAnsi="方正仿宋_GB2312" w:eastAsia="方正仿宋_GB2312" w:cs="方正仿宋_GB2312"/>
          <w:szCs w:val="21"/>
          <w:lang w:val="en-US" w:eastAsia="zh-CN"/>
        </w:rPr>
        <w:t>7</w:t>
      </w:r>
      <w:r>
        <w:rPr>
          <w:rFonts w:hint="eastAsia" w:ascii="方正仿宋_GB2312" w:hAnsi="方正仿宋_GB2312" w:eastAsia="方正仿宋_GB2312" w:cs="方正仿宋_GB2312"/>
          <w:szCs w:val="21"/>
        </w:rPr>
        <w:t>月</w:t>
      </w:r>
      <w:r>
        <w:rPr>
          <w:rFonts w:hint="eastAsia" w:ascii="方正仿宋_GB2312" w:hAnsi="方正仿宋_GB2312" w:eastAsia="方正仿宋_GB2312" w:cs="方正仿宋_GB2312"/>
          <w:szCs w:val="21"/>
          <w:lang w:val="en-US" w:eastAsia="zh-CN"/>
        </w:rPr>
        <w:t>31</w:t>
      </w:r>
      <w:bookmarkStart w:id="1" w:name="_GoBack"/>
      <w:bookmarkEnd w:id="1"/>
      <w:r>
        <w:rPr>
          <w:rFonts w:hint="eastAsia" w:ascii="方正仿宋_GB2312" w:hAnsi="方正仿宋_GB2312" w:eastAsia="方正仿宋_GB2312" w:cs="方正仿宋_GB2312"/>
          <w:szCs w:val="21"/>
        </w:rPr>
        <w:t>日24：00</w:t>
      </w:r>
    </w:p>
    <w:p w14:paraId="502F699A">
      <w:pPr>
        <w:widowControl/>
        <w:shd w:val="clear" w:color="auto" w:fill="FFFFFF"/>
        <w:spacing w:line="360" w:lineRule="auto"/>
        <w:ind w:firstLine="482"/>
        <w:jc w:val="left"/>
        <w:rPr>
          <w:rFonts w:hint="eastAsia" w:ascii="方正仿宋_GB2312" w:hAnsi="方正仿宋_GB2312" w:eastAsia="方正仿宋_GB2312" w:cs="方正仿宋_GB2312"/>
          <w:b/>
          <w:bCs/>
          <w:szCs w:val="21"/>
        </w:rPr>
      </w:pPr>
      <w:r>
        <w:rPr>
          <w:rFonts w:hint="eastAsia" w:ascii="方正仿宋_GB2312" w:hAnsi="方正仿宋_GB2312" w:eastAsia="方正仿宋_GB2312" w:cs="方正仿宋_GB2312"/>
          <w:b/>
          <w:bCs/>
          <w:szCs w:val="21"/>
        </w:rPr>
        <w:t>二、选课对象</w:t>
      </w:r>
      <w:bookmarkEnd w:id="0"/>
    </w:p>
    <w:p w14:paraId="42476BB1">
      <w:pPr>
        <w:adjustRightInd w:val="0"/>
        <w:snapToGrid w:val="0"/>
        <w:spacing w:line="276" w:lineRule="auto"/>
        <w:ind w:firstLine="420" w:firstLineChars="200"/>
        <w:rPr>
          <w:rFonts w:hint="eastAsia" w:ascii="方正仿宋_GB2312" w:hAnsi="方正仿宋_GB2312" w:eastAsia="方正仿宋_GB2312" w:cs="方正仿宋_GB2312"/>
          <w:color w:val="000000"/>
          <w:szCs w:val="21"/>
        </w:rPr>
      </w:pPr>
      <w:r>
        <w:rPr>
          <w:rFonts w:hint="eastAsia" w:ascii="方正仿宋_GB2312" w:hAnsi="方正仿宋_GB2312" w:eastAsia="方正仿宋_GB2312" w:cs="方正仿宋_GB2312"/>
          <w:szCs w:val="21"/>
          <w:lang w:val="en-US" w:eastAsia="zh-CN"/>
        </w:rPr>
        <w:t>2023、2024级四年制</w:t>
      </w:r>
      <w:r>
        <w:rPr>
          <w:rFonts w:hint="eastAsia" w:ascii="方正仿宋_GB2312" w:hAnsi="方正仿宋_GB2312" w:eastAsia="方正仿宋_GB2312" w:cs="方正仿宋_GB2312"/>
          <w:szCs w:val="21"/>
        </w:rPr>
        <w:t>本科生</w:t>
      </w:r>
    </w:p>
    <w:p w14:paraId="3C339A61">
      <w:pPr>
        <w:widowControl/>
        <w:shd w:val="clear" w:color="auto" w:fill="FFFFFF"/>
        <w:spacing w:line="360" w:lineRule="auto"/>
        <w:ind w:firstLine="482"/>
        <w:jc w:val="left"/>
        <w:rPr>
          <w:rFonts w:hint="eastAsia" w:ascii="方正仿宋_GB2312" w:hAnsi="方正仿宋_GB2312" w:eastAsia="方正仿宋_GB2312" w:cs="方正仿宋_GB2312"/>
          <w:b/>
          <w:bCs/>
          <w:szCs w:val="21"/>
        </w:rPr>
      </w:pPr>
      <w:r>
        <w:rPr>
          <w:rFonts w:hint="eastAsia" w:ascii="方正仿宋_GB2312" w:hAnsi="方正仿宋_GB2312" w:eastAsia="方正仿宋_GB2312" w:cs="方正仿宋_GB2312"/>
          <w:b/>
          <w:bCs/>
          <w:szCs w:val="21"/>
        </w:rPr>
        <w:t>三、选课方法</w:t>
      </w:r>
    </w:p>
    <w:p w14:paraId="1C471420">
      <w:pPr>
        <w:pStyle w:val="9"/>
        <w:widowControl/>
        <w:shd w:val="clear" w:color="auto" w:fill="FFFFFF"/>
        <w:spacing w:line="360" w:lineRule="auto"/>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1.选课前详细了解本专业素质拓展选修课学分和类别要求。</w:t>
      </w:r>
    </w:p>
    <w:p w14:paraId="6AEC9172">
      <w:pPr>
        <w:pStyle w:val="9"/>
        <w:widowControl/>
        <w:shd w:val="clear" w:color="auto" w:fill="FFFFFF"/>
        <w:spacing w:line="360" w:lineRule="auto"/>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2.打开选课网址：</w:t>
      </w:r>
      <w:r>
        <w:rPr>
          <w:rFonts w:hint="eastAsia" w:ascii="方正仿宋_GB2312" w:hAnsi="方正仿宋_GB2312" w:eastAsia="方正仿宋_GB2312" w:cs="方正仿宋_GB2312"/>
        </w:rPr>
        <w:fldChar w:fldCharType="begin"/>
      </w:r>
      <w:r>
        <w:rPr>
          <w:rFonts w:hint="eastAsia" w:ascii="方正仿宋_GB2312" w:hAnsi="方正仿宋_GB2312" w:eastAsia="方正仿宋_GB2312" w:cs="方正仿宋_GB2312"/>
        </w:rPr>
        <w:instrText xml:space="preserve"> HYPERLINK "http://jwxk.niit.edu.cn/xsxk/profile/index.html" </w:instrText>
      </w:r>
      <w:r>
        <w:rPr>
          <w:rFonts w:hint="eastAsia" w:ascii="方正仿宋_GB2312" w:hAnsi="方正仿宋_GB2312" w:eastAsia="方正仿宋_GB2312" w:cs="方正仿宋_GB2312"/>
        </w:rPr>
        <w:fldChar w:fldCharType="separate"/>
      </w:r>
      <w:r>
        <w:rPr>
          <w:rFonts w:hint="eastAsia" w:ascii="方正仿宋_GB2312" w:hAnsi="方正仿宋_GB2312" w:eastAsia="方正仿宋_GB2312" w:cs="方正仿宋_GB2312"/>
          <w:szCs w:val="21"/>
        </w:rPr>
        <w:t>http://jwxk.niit.edu.cn</w:t>
      </w:r>
      <w:r>
        <w:rPr>
          <w:rFonts w:hint="eastAsia" w:ascii="方正仿宋_GB2312" w:hAnsi="方正仿宋_GB2312" w:eastAsia="方正仿宋_GB2312" w:cs="方正仿宋_GB2312"/>
          <w:szCs w:val="21"/>
        </w:rPr>
        <w:fldChar w:fldCharType="end"/>
      </w:r>
      <w:r>
        <w:rPr>
          <w:rFonts w:hint="eastAsia" w:ascii="方正仿宋_GB2312" w:hAnsi="方正仿宋_GB2312" w:eastAsia="方正仿宋_GB2312" w:cs="方正仿宋_GB2312"/>
          <w:szCs w:val="21"/>
        </w:rPr>
        <w:t>。</w:t>
      </w:r>
    </w:p>
    <w:p w14:paraId="3787A4ED">
      <w:pPr>
        <w:pStyle w:val="9"/>
        <w:widowControl/>
        <w:shd w:val="clear" w:color="auto" w:fill="FFFFFF"/>
        <w:spacing w:line="360" w:lineRule="auto"/>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3.输入用户名和密码并登录，用户名为学号，密码为统一身份认证的密码。</w:t>
      </w:r>
    </w:p>
    <w:p w14:paraId="6FDAA0B8">
      <w:pPr>
        <w:pStyle w:val="9"/>
        <w:widowControl/>
        <w:shd w:val="clear" w:color="auto" w:fill="FFFFFF"/>
        <w:spacing w:line="360" w:lineRule="auto"/>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4.学生忘记密码，通过融合门户info.njuit.edu.cn登录页面中“忘记密码”功能重置密码。</w:t>
      </w:r>
    </w:p>
    <w:p w14:paraId="74318954">
      <w:pPr>
        <w:pStyle w:val="9"/>
        <w:widowControl/>
        <w:shd w:val="clear" w:color="auto" w:fill="FFFFFF"/>
        <w:spacing w:line="360" w:lineRule="auto"/>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5.在“素质拓展选修课”中选择本学期需要选的课程，具体操作：在想要选择课程后面点击“选择”按钮，系统提醒“确认选课课程吗？”点击“确定”，即为选上相应课程，系统会提示“选课成功”。</w:t>
      </w:r>
    </w:p>
    <w:p w14:paraId="323D130F">
      <w:pPr>
        <w:pStyle w:val="9"/>
        <w:widowControl/>
        <w:shd w:val="clear" w:color="auto" w:fill="FFFFFF"/>
        <w:spacing w:line="360" w:lineRule="auto"/>
        <w:ind w:firstLine="422"/>
        <w:jc w:val="left"/>
        <w:rPr>
          <w:rFonts w:hint="eastAsia" w:ascii="方正仿宋_GB2312" w:hAnsi="方正仿宋_GB2312" w:eastAsia="方正仿宋_GB2312" w:cs="方正仿宋_GB2312"/>
          <w:b/>
          <w:bCs/>
          <w:color w:val="FF0000"/>
          <w:szCs w:val="21"/>
        </w:rPr>
      </w:pPr>
      <w:r>
        <w:rPr>
          <w:rFonts w:hint="eastAsia" w:ascii="方正仿宋_GB2312" w:hAnsi="方正仿宋_GB2312" w:eastAsia="方正仿宋_GB2312" w:cs="方正仿宋_GB2312"/>
          <w:b/>
          <w:bCs/>
          <w:color w:val="FF0000"/>
          <w:szCs w:val="21"/>
        </w:rPr>
        <w:t>6.在“已选课程”中多次清缓存反复确认课程是否选课、退课、换选成功，确定无误后注销退出。</w:t>
      </w:r>
    </w:p>
    <w:p w14:paraId="3AE6D3CE">
      <w:pPr>
        <w:pStyle w:val="9"/>
        <w:spacing w:line="360" w:lineRule="auto"/>
        <w:ind w:firstLine="422"/>
        <w:jc w:val="left"/>
        <w:rPr>
          <w:rFonts w:hint="eastAsia" w:ascii="方正仿宋_GB2312" w:hAnsi="方正仿宋_GB2312" w:eastAsia="方正仿宋_GB2312" w:cs="方正仿宋_GB2312"/>
          <w:b/>
          <w:bCs/>
          <w:szCs w:val="21"/>
        </w:rPr>
      </w:pPr>
      <w:r>
        <w:rPr>
          <w:rFonts w:hint="eastAsia" w:ascii="方正仿宋_GB2312" w:hAnsi="方正仿宋_GB2312" w:eastAsia="方正仿宋_GB2312" w:cs="方正仿宋_GB2312"/>
          <w:b/>
          <w:bCs/>
          <w:szCs w:val="21"/>
        </w:rPr>
        <w:t>四、特别提醒</w:t>
      </w:r>
    </w:p>
    <w:p w14:paraId="0614B0FA">
      <w:pPr>
        <w:pStyle w:val="9"/>
        <w:spacing w:line="360" w:lineRule="auto"/>
        <w:ind w:firstLine="422"/>
        <w:jc w:val="left"/>
        <w:rPr>
          <w:rFonts w:hint="eastAsia" w:ascii="方正仿宋_GB2312" w:hAnsi="方正仿宋_GB2312" w:eastAsia="方正仿宋_GB2312" w:cs="方正仿宋_GB2312"/>
          <w:b/>
          <w:bCs/>
          <w:color w:val="FF0000"/>
          <w:szCs w:val="21"/>
        </w:rPr>
      </w:pPr>
      <w:r>
        <w:rPr>
          <w:rFonts w:hint="eastAsia" w:ascii="方正仿宋_GB2312" w:hAnsi="方正仿宋_GB2312" w:eastAsia="方正仿宋_GB2312" w:cs="方正仿宋_GB2312"/>
          <w:b/>
          <w:bCs/>
          <w:color w:val="FF0000"/>
          <w:szCs w:val="21"/>
        </w:rPr>
        <w:t>1.在选课之前务必查看自己学业完成情况和选课记录，了解培养方案中各类选修课要求总学分、个人已修已选各类选修课学分及课程类别和仍缺各类选修课学分及课程类别，少选、错选影响毕业，多选需要多交学分学费！</w:t>
      </w:r>
    </w:p>
    <w:p w14:paraId="0184DE7A">
      <w:pPr>
        <w:pStyle w:val="9"/>
        <w:spacing w:line="360" w:lineRule="auto"/>
        <w:ind w:firstLine="422"/>
        <w:jc w:val="left"/>
        <w:rPr>
          <w:rFonts w:hint="eastAsia" w:ascii="方正仿宋_GB2312" w:hAnsi="方正仿宋_GB2312" w:eastAsia="方正仿宋_GB2312" w:cs="方正仿宋_GB2312"/>
          <w:b/>
          <w:bCs/>
          <w:color w:val="FF0000"/>
          <w:szCs w:val="21"/>
        </w:rPr>
      </w:pPr>
      <w:r>
        <w:rPr>
          <w:rFonts w:hint="eastAsia" w:ascii="方正仿宋_GB2312" w:hAnsi="方正仿宋_GB2312" w:eastAsia="方正仿宋_GB2312" w:cs="方正仿宋_GB2312"/>
          <w:b/>
          <w:bCs/>
          <w:color w:val="FF0000"/>
          <w:szCs w:val="21"/>
        </w:rPr>
        <w:t>2.若已在某类选修课课程类别修满学分，仍继续选择该选修课课程类别，选课系统将提醒“该类选修课课程类别已经修满学分，确定继续选课，多选要多交学分学费！”请详看提醒，一旦点击“确定”，将面临多选课且需要多交学分学费！</w:t>
      </w:r>
    </w:p>
    <w:p w14:paraId="5930428F">
      <w:pPr>
        <w:pStyle w:val="9"/>
        <w:spacing w:line="360" w:lineRule="auto"/>
        <w:ind w:firstLine="422"/>
        <w:jc w:val="left"/>
        <w:rPr>
          <w:rFonts w:hint="eastAsia" w:ascii="方正仿宋_GB2312" w:hAnsi="方正仿宋_GB2312" w:eastAsia="方正仿宋_GB2312" w:cs="方正仿宋_GB2312"/>
          <w:b/>
          <w:bCs/>
          <w:color w:val="FF0000"/>
          <w:szCs w:val="21"/>
        </w:rPr>
      </w:pPr>
      <w:r>
        <w:rPr>
          <w:rFonts w:hint="eastAsia" w:ascii="方正仿宋_GB2312" w:hAnsi="方正仿宋_GB2312" w:eastAsia="方正仿宋_GB2312" w:cs="方正仿宋_GB2312"/>
          <w:b/>
          <w:bCs/>
          <w:color w:val="FF0000"/>
          <w:szCs w:val="21"/>
        </w:rPr>
        <w:t>3.在规定时间内完成选课，过期将不得退选、换选、补选。</w:t>
      </w:r>
    </w:p>
    <w:p w14:paraId="7B4FA7EF">
      <w:pPr>
        <w:pStyle w:val="9"/>
        <w:widowControl/>
        <w:shd w:val="clear" w:color="auto" w:fill="FFFFFF"/>
        <w:spacing w:line="360" w:lineRule="auto"/>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4.素质拓展选修课具体学分要求请参照附件1《本科素质拓展选修课选课指南》。</w:t>
      </w:r>
    </w:p>
    <w:p w14:paraId="5976042C">
      <w:pPr>
        <w:pStyle w:val="9"/>
        <w:widowControl/>
        <w:shd w:val="clear" w:color="auto" w:fill="FFFFFF"/>
        <w:spacing w:line="360" w:lineRule="auto"/>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Cs w:val="21"/>
        </w:rPr>
        <w:t>5.素质拓展选修课课程详见附件2《202</w:t>
      </w:r>
      <w:r>
        <w:rPr>
          <w:rFonts w:hint="eastAsia" w:ascii="方正仿宋_GB2312" w:hAnsi="方正仿宋_GB2312" w:eastAsia="方正仿宋_GB2312" w:cs="方正仿宋_GB2312"/>
          <w:szCs w:val="21"/>
          <w:lang w:val="en-US" w:eastAsia="zh-CN"/>
        </w:rPr>
        <w:t>6</w:t>
      </w:r>
      <w:r>
        <w:rPr>
          <w:rFonts w:hint="eastAsia" w:ascii="方正仿宋_GB2312" w:hAnsi="方正仿宋_GB2312" w:eastAsia="方正仿宋_GB2312" w:cs="方正仿宋_GB2312"/>
          <w:szCs w:val="21"/>
        </w:rPr>
        <w:t>-202</w:t>
      </w:r>
      <w:r>
        <w:rPr>
          <w:rFonts w:hint="eastAsia" w:ascii="方正仿宋_GB2312" w:hAnsi="方正仿宋_GB2312" w:eastAsia="方正仿宋_GB2312" w:cs="方正仿宋_GB2312"/>
          <w:szCs w:val="21"/>
          <w:lang w:val="en-US" w:eastAsia="zh-CN"/>
        </w:rPr>
        <w:t>7</w:t>
      </w:r>
      <w:r>
        <w:rPr>
          <w:rFonts w:hint="eastAsia" w:ascii="方正仿宋_GB2312" w:hAnsi="方正仿宋_GB2312" w:eastAsia="方正仿宋_GB2312" w:cs="方正仿宋_GB2312"/>
          <w:szCs w:val="21"/>
        </w:rPr>
        <w:t>-</w:t>
      </w:r>
      <w:r>
        <w:rPr>
          <w:rFonts w:hint="eastAsia" w:ascii="方正仿宋_GB2312" w:hAnsi="方正仿宋_GB2312" w:eastAsia="方正仿宋_GB2312" w:cs="方正仿宋_GB2312"/>
          <w:szCs w:val="21"/>
          <w:lang w:val="en-US" w:eastAsia="zh-CN"/>
        </w:rPr>
        <w:t>1</w:t>
      </w:r>
      <w:r>
        <w:rPr>
          <w:rFonts w:hint="eastAsia" w:ascii="方正仿宋_GB2312" w:hAnsi="方正仿宋_GB2312" w:eastAsia="方正仿宋_GB2312" w:cs="方正仿宋_GB2312"/>
          <w:szCs w:val="21"/>
        </w:rPr>
        <w:t>学期素质拓展选修课课程列表》。</w:t>
      </w:r>
    </w:p>
    <w:p w14:paraId="7C0C4982">
      <w:pPr>
        <w:widowControl/>
        <w:shd w:val="clear" w:color="auto" w:fill="FFFFFF"/>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 xml:space="preserve">                  </w:t>
      </w:r>
    </w:p>
    <w:p w14:paraId="1ED9744C">
      <w:pPr>
        <w:widowControl/>
        <w:shd w:val="clear" w:color="auto" w:fill="FFFFFF"/>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 xml:space="preserve">                     </w:t>
      </w:r>
    </w:p>
    <w:p w14:paraId="07A28BF0">
      <w:pPr>
        <w:widowControl/>
        <w:shd w:val="clear" w:color="auto" w:fill="FFFFFF"/>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 xml:space="preserve">                                            教务处</w:t>
      </w:r>
    </w:p>
    <w:p w14:paraId="0C8E8260">
      <w:pPr>
        <w:pStyle w:val="9"/>
        <w:widowControl/>
        <w:shd w:val="clear" w:color="auto" w:fill="FFFFFF"/>
        <w:spacing w:line="360" w:lineRule="auto"/>
        <w:ind w:left="263" w:leftChars="125" w:firstLine="3780" w:firstLineChars="1800"/>
        <w:jc w:val="center"/>
        <w:rPr>
          <w:rFonts w:hint="eastAsia" w:ascii="方正仿宋_GB2312" w:hAnsi="方正仿宋_GB2312" w:eastAsia="方正仿宋_GB2312" w:cs="方正仿宋_GB2312"/>
          <w:szCs w:val="21"/>
        </w:rPr>
        <w:sectPr>
          <w:pgSz w:w="11906" w:h="16838"/>
          <w:pgMar w:top="1440" w:right="1800" w:bottom="1440" w:left="1800" w:header="851" w:footer="992" w:gutter="0"/>
          <w:cols w:space="425" w:num="1"/>
          <w:docGrid w:type="lines" w:linePitch="312" w:charSpace="0"/>
        </w:sectPr>
      </w:pPr>
      <w:r>
        <w:rPr>
          <w:rFonts w:hint="eastAsia" w:ascii="方正仿宋_GB2312" w:hAnsi="方正仿宋_GB2312" w:eastAsia="方正仿宋_GB2312" w:cs="方正仿宋_GB2312"/>
          <w:szCs w:val="21"/>
        </w:rPr>
        <w:t xml:space="preserve">       2026年</w:t>
      </w:r>
      <w:r>
        <w:rPr>
          <w:rFonts w:hint="eastAsia" w:ascii="方正仿宋_GB2312" w:hAnsi="方正仿宋_GB2312" w:eastAsia="方正仿宋_GB2312" w:cs="方正仿宋_GB2312"/>
          <w:szCs w:val="21"/>
          <w:lang w:val="en-US" w:eastAsia="zh-CN"/>
        </w:rPr>
        <w:t>7</w:t>
      </w:r>
      <w:r>
        <w:rPr>
          <w:rFonts w:hint="eastAsia" w:ascii="方正仿宋_GB2312" w:hAnsi="方正仿宋_GB2312" w:eastAsia="方正仿宋_GB2312" w:cs="方正仿宋_GB2312"/>
          <w:szCs w:val="21"/>
        </w:rPr>
        <w:t>月</w:t>
      </w:r>
      <w:r>
        <w:rPr>
          <w:rFonts w:hint="eastAsia" w:ascii="方正仿宋_GB2312" w:hAnsi="方正仿宋_GB2312" w:eastAsia="方正仿宋_GB2312" w:cs="方正仿宋_GB2312"/>
          <w:szCs w:val="21"/>
          <w:lang w:val="en-US" w:eastAsia="zh-CN"/>
        </w:rPr>
        <w:t>24</w:t>
      </w:r>
      <w:r>
        <w:rPr>
          <w:rFonts w:hint="eastAsia" w:ascii="方正仿宋_GB2312" w:hAnsi="方正仿宋_GB2312" w:eastAsia="方正仿宋_GB2312" w:cs="方正仿宋_GB2312"/>
          <w:szCs w:val="21"/>
        </w:rPr>
        <w:t>日</w:t>
      </w:r>
    </w:p>
    <w:p w14:paraId="370049E4">
      <w:pPr>
        <w:spacing w:line="20" w:lineRule="exact"/>
        <w:rPr>
          <w:rFonts w:hint="eastAsia" w:ascii="方正仿宋_GB2312" w:hAnsi="方正仿宋_GB2312" w:eastAsia="方正仿宋_GB2312" w:cs="方正仿宋_GB2312"/>
          <w:sz w:val="24"/>
          <w:szCs w:val="24"/>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方正仿宋_GB2312">
    <w:panose1 w:val="02000000000000000000"/>
    <w:charset w:val="86"/>
    <w:family w:val="auto"/>
    <w:pitch w:val="default"/>
    <w:sig w:usb0="A00002BF" w:usb1="184F6CFA" w:usb2="00000012" w:usb3="00000000" w:csb0="00040001" w:csb1="00000000"/>
    <w:embedRegular r:id="rId1" w:fontKey="{C8180432-5301-446B-B200-8F4D5B3855C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VkMzUyZjNiYjVhNzY5MzcxOGVkMGU5ZjhiMTJiNWUifQ=="/>
  </w:docVars>
  <w:rsids>
    <w:rsidRoot w:val="00E17978"/>
    <w:rsid w:val="00000D1C"/>
    <w:rsid w:val="00007459"/>
    <w:rsid w:val="0002002B"/>
    <w:rsid w:val="00020BC1"/>
    <w:rsid w:val="0005567D"/>
    <w:rsid w:val="00072B5A"/>
    <w:rsid w:val="00076BE9"/>
    <w:rsid w:val="000945AD"/>
    <w:rsid w:val="00100237"/>
    <w:rsid w:val="00157CAA"/>
    <w:rsid w:val="001627CC"/>
    <w:rsid w:val="001764D4"/>
    <w:rsid w:val="001B37A1"/>
    <w:rsid w:val="00227DEA"/>
    <w:rsid w:val="00231861"/>
    <w:rsid w:val="00234ABE"/>
    <w:rsid w:val="00257784"/>
    <w:rsid w:val="00276236"/>
    <w:rsid w:val="00277E4C"/>
    <w:rsid w:val="00283AF9"/>
    <w:rsid w:val="00290672"/>
    <w:rsid w:val="002C0F54"/>
    <w:rsid w:val="002C6C3C"/>
    <w:rsid w:val="002F239B"/>
    <w:rsid w:val="00326B2A"/>
    <w:rsid w:val="003528B7"/>
    <w:rsid w:val="003C246C"/>
    <w:rsid w:val="003D6D53"/>
    <w:rsid w:val="003E63D3"/>
    <w:rsid w:val="0042105B"/>
    <w:rsid w:val="004378E3"/>
    <w:rsid w:val="00443391"/>
    <w:rsid w:val="00460D42"/>
    <w:rsid w:val="004613D7"/>
    <w:rsid w:val="00466678"/>
    <w:rsid w:val="00490D78"/>
    <w:rsid w:val="004B3311"/>
    <w:rsid w:val="004D55DE"/>
    <w:rsid w:val="004E0081"/>
    <w:rsid w:val="005156EE"/>
    <w:rsid w:val="00543DA5"/>
    <w:rsid w:val="005478B0"/>
    <w:rsid w:val="00577AE6"/>
    <w:rsid w:val="00580388"/>
    <w:rsid w:val="005817A1"/>
    <w:rsid w:val="005E58CA"/>
    <w:rsid w:val="0060273B"/>
    <w:rsid w:val="006209B2"/>
    <w:rsid w:val="006936AB"/>
    <w:rsid w:val="006C00F5"/>
    <w:rsid w:val="006D657B"/>
    <w:rsid w:val="00705C01"/>
    <w:rsid w:val="007443F2"/>
    <w:rsid w:val="00781A69"/>
    <w:rsid w:val="007B69FC"/>
    <w:rsid w:val="007B725A"/>
    <w:rsid w:val="007C2F42"/>
    <w:rsid w:val="007E4E11"/>
    <w:rsid w:val="007F2693"/>
    <w:rsid w:val="00841AF9"/>
    <w:rsid w:val="00882A77"/>
    <w:rsid w:val="008A5B63"/>
    <w:rsid w:val="008E0318"/>
    <w:rsid w:val="0090014C"/>
    <w:rsid w:val="00915CFD"/>
    <w:rsid w:val="0092573A"/>
    <w:rsid w:val="009345F7"/>
    <w:rsid w:val="0096693B"/>
    <w:rsid w:val="0099325A"/>
    <w:rsid w:val="009A078F"/>
    <w:rsid w:val="009E3251"/>
    <w:rsid w:val="009E50A4"/>
    <w:rsid w:val="009F73EC"/>
    <w:rsid w:val="00A21209"/>
    <w:rsid w:val="00A37642"/>
    <w:rsid w:val="00A907F1"/>
    <w:rsid w:val="00AC313C"/>
    <w:rsid w:val="00AD0862"/>
    <w:rsid w:val="00B031E3"/>
    <w:rsid w:val="00B20A43"/>
    <w:rsid w:val="00B2326E"/>
    <w:rsid w:val="00B53A64"/>
    <w:rsid w:val="00B73764"/>
    <w:rsid w:val="00BC1987"/>
    <w:rsid w:val="00BF0073"/>
    <w:rsid w:val="00BF4236"/>
    <w:rsid w:val="00C0694F"/>
    <w:rsid w:val="00C370F5"/>
    <w:rsid w:val="00C576B3"/>
    <w:rsid w:val="00C61641"/>
    <w:rsid w:val="00C82959"/>
    <w:rsid w:val="00C9319B"/>
    <w:rsid w:val="00CC2091"/>
    <w:rsid w:val="00CE1D3D"/>
    <w:rsid w:val="00D06140"/>
    <w:rsid w:val="00D2722A"/>
    <w:rsid w:val="00D31E6A"/>
    <w:rsid w:val="00D348B3"/>
    <w:rsid w:val="00D505A0"/>
    <w:rsid w:val="00D9369F"/>
    <w:rsid w:val="00DD280D"/>
    <w:rsid w:val="00DE08CB"/>
    <w:rsid w:val="00DF5181"/>
    <w:rsid w:val="00E17978"/>
    <w:rsid w:val="00E34F75"/>
    <w:rsid w:val="00E74BD8"/>
    <w:rsid w:val="00E76C09"/>
    <w:rsid w:val="00EE1267"/>
    <w:rsid w:val="00EF578E"/>
    <w:rsid w:val="00F061FD"/>
    <w:rsid w:val="00F072B2"/>
    <w:rsid w:val="00F13687"/>
    <w:rsid w:val="00F341BD"/>
    <w:rsid w:val="00F47CD9"/>
    <w:rsid w:val="00F73E8F"/>
    <w:rsid w:val="00F769EB"/>
    <w:rsid w:val="00FD126C"/>
    <w:rsid w:val="00FE0687"/>
    <w:rsid w:val="02147D7F"/>
    <w:rsid w:val="06964D1E"/>
    <w:rsid w:val="06D00362"/>
    <w:rsid w:val="073F27F0"/>
    <w:rsid w:val="07A1246A"/>
    <w:rsid w:val="09367405"/>
    <w:rsid w:val="0FFA744B"/>
    <w:rsid w:val="14216D54"/>
    <w:rsid w:val="151D58FD"/>
    <w:rsid w:val="153F6769"/>
    <w:rsid w:val="15987E90"/>
    <w:rsid w:val="1A5C57FB"/>
    <w:rsid w:val="1ACF50A2"/>
    <w:rsid w:val="1B0E6784"/>
    <w:rsid w:val="1E90450B"/>
    <w:rsid w:val="218D1108"/>
    <w:rsid w:val="241A0B81"/>
    <w:rsid w:val="245D4149"/>
    <w:rsid w:val="264674DA"/>
    <w:rsid w:val="2AE27B2B"/>
    <w:rsid w:val="2CE85FDC"/>
    <w:rsid w:val="36DA2C68"/>
    <w:rsid w:val="3D935EFD"/>
    <w:rsid w:val="3FA14A41"/>
    <w:rsid w:val="4017498E"/>
    <w:rsid w:val="414F624F"/>
    <w:rsid w:val="41922C81"/>
    <w:rsid w:val="43370CDC"/>
    <w:rsid w:val="45624CB9"/>
    <w:rsid w:val="473E053F"/>
    <w:rsid w:val="4FFB0CCB"/>
    <w:rsid w:val="510660D2"/>
    <w:rsid w:val="5B080173"/>
    <w:rsid w:val="5FF86B7C"/>
    <w:rsid w:val="60E233A1"/>
    <w:rsid w:val="665F2521"/>
    <w:rsid w:val="669F3890"/>
    <w:rsid w:val="69EC6D6B"/>
    <w:rsid w:val="6A131B55"/>
    <w:rsid w:val="728A13E7"/>
    <w:rsid w:val="77005D2A"/>
    <w:rsid w:val="78BE7A44"/>
    <w:rsid w:val="7A520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autoRedefine/>
    <w:semiHidden/>
    <w:unhideWhenUsed/>
    <w:qFormat/>
    <w:uiPriority w:val="99"/>
    <w:rPr>
      <w:color w:val="0000FF"/>
      <w:u w:val="single"/>
    </w:rPr>
  </w:style>
  <w:style w:type="character" w:customStyle="1" w:styleId="7">
    <w:name w:val="页眉 字符"/>
    <w:basedOn w:val="5"/>
    <w:link w:val="3"/>
    <w:autoRedefine/>
    <w:qFormat/>
    <w:uiPriority w:val="99"/>
    <w:rPr>
      <w:sz w:val="18"/>
      <w:szCs w:val="18"/>
    </w:rPr>
  </w:style>
  <w:style w:type="character" w:customStyle="1" w:styleId="8">
    <w:name w:val="页脚 字符"/>
    <w:basedOn w:val="5"/>
    <w:link w:val="2"/>
    <w:autoRedefine/>
    <w:qFormat/>
    <w:uiPriority w:val="99"/>
    <w:rPr>
      <w:sz w:val="18"/>
      <w:szCs w:val="18"/>
    </w:rPr>
  </w:style>
  <w:style w:type="paragraph" w:styleId="9">
    <w:name w:val="List Paragraph"/>
    <w:basedOn w:val="1"/>
    <w:autoRedefine/>
    <w:qFormat/>
    <w:uiPriority w:val="34"/>
    <w:pPr>
      <w:ind w:firstLine="420" w:firstLineChars="200"/>
    </w:pPr>
  </w:style>
  <w:style w:type="character" w:customStyle="1" w:styleId="10">
    <w:name w:val="font21"/>
    <w:basedOn w:val="5"/>
    <w:autoRedefine/>
    <w:qFormat/>
    <w:uiPriority w:val="0"/>
    <w:rPr>
      <w:rFonts w:ascii="Helvetica" w:hAnsi="Helvetica" w:eastAsia="Helvetica" w:cs="Helvetica"/>
      <w:color w:val="333333"/>
      <w:sz w:val="18"/>
      <w:szCs w:val="18"/>
      <w:u w:val="none"/>
    </w:rPr>
  </w:style>
  <w:style w:type="character" w:customStyle="1" w:styleId="11">
    <w:name w:val="font11"/>
    <w:basedOn w:val="5"/>
    <w:autoRedefine/>
    <w:qFormat/>
    <w:uiPriority w:val="0"/>
    <w:rPr>
      <w:rFonts w:hint="default" w:ascii="Helvetica" w:hAnsi="Helvetica" w:eastAsia="Helvetica" w:cs="Helvetica"/>
      <w:color w:val="333333"/>
      <w:sz w:val="18"/>
      <w:szCs w:val="18"/>
      <w:u w:val="none"/>
    </w:rPr>
  </w:style>
  <w:style w:type="character" w:customStyle="1" w:styleId="12">
    <w:name w:val="font31"/>
    <w:basedOn w:val="5"/>
    <w:autoRedefine/>
    <w:qFormat/>
    <w:uiPriority w:val="0"/>
    <w:rPr>
      <w:rFonts w:ascii="Helvetica" w:hAnsi="Helvetica" w:eastAsia="Helvetica" w:cs="Helvetica"/>
      <w:color w:val="333333"/>
      <w:sz w:val="18"/>
      <w:szCs w:val="18"/>
      <w:u w:val="none"/>
    </w:rPr>
  </w:style>
  <w:style w:type="character" w:customStyle="1" w:styleId="13">
    <w:name w:val="font41"/>
    <w:basedOn w:val="5"/>
    <w:qFormat/>
    <w:uiPriority w:val="0"/>
    <w:rPr>
      <w:rFonts w:ascii="Helvetica" w:hAnsi="Helvetica" w:eastAsia="Helvetica" w:cs="Helvetica"/>
      <w:color w:val="333333"/>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734</Words>
  <Characters>832</Characters>
  <Lines>7</Lines>
  <Paragraphs>1</Paragraphs>
  <TotalTime>24</TotalTime>
  <ScaleCrop>false</ScaleCrop>
  <LinksUpToDate>false</LinksUpToDate>
  <CharactersWithSpaces>922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2021-03-11T06:04:00Z</dcterms:created>
  <dc:creator>jiyh</dc:creator>
  <cp:lastModifiedBy>李天娇</cp:lastModifiedBy>
  <dcterms:modified xsi:type="dcterms:W3CDTF">2026-07-24T02:33:56Z</dcterms:modified>
  <cp:revision>329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B6A24C2B91074DC284B28019445B5AF0</vt:lpwstr>
  </property>
  <property fmtid="{D5CDD505-2E9C-101B-9397-08002B2CF9AE}" pid="4" name="KSOTemplateDocerSaveRecord">
    <vt:lpwstr>eyJoZGlkIjoiMWM5Mjg4ODY3NDNhOTViYjBhYmQ4NDIwMjk5NTRkZWYiLCJ1c2VySWQiOiIxNzc2MjI1MTI5In0=</vt:lpwstr>
  </property>
</Properties>
</file>