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87BA5">
      <w:pPr>
        <w:spacing w:before="312" w:beforeLines="100" w:after="312" w:afterLines="100" w:line="360" w:lineRule="auto"/>
        <w:jc w:val="center"/>
        <w:rPr>
          <w:rFonts w:ascii="仿宋_GB2312" w:hAnsi="宋体" w:eastAsia="仿宋_GB2312"/>
          <w:b/>
          <w:bCs/>
          <w:sz w:val="32"/>
          <w:szCs w:val="36"/>
        </w:rPr>
      </w:pPr>
      <w:r>
        <w:rPr>
          <w:rFonts w:hint="eastAsia" w:ascii="仿宋_GB2312" w:hAnsi="宋体" w:eastAsia="仿宋_GB2312"/>
          <w:b/>
          <w:bCs/>
          <w:sz w:val="32"/>
          <w:szCs w:val="36"/>
        </w:rPr>
        <w:t>202</w:t>
      </w:r>
      <w:r>
        <w:rPr>
          <w:rFonts w:hint="eastAsia" w:ascii="仿宋_GB2312" w:hAnsi="宋体" w:eastAsia="仿宋_GB2312"/>
          <w:b/>
          <w:bCs/>
          <w:sz w:val="32"/>
          <w:szCs w:val="36"/>
          <w:lang w:val="en-US" w:eastAsia="zh-CN"/>
        </w:rPr>
        <w:t>6</w:t>
      </w:r>
      <w:r>
        <w:rPr>
          <w:rFonts w:hint="eastAsia" w:ascii="仿宋_GB2312" w:hAnsi="宋体" w:eastAsia="仿宋_GB2312"/>
          <w:b/>
          <w:bCs/>
          <w:sz w:val="32"/>
          <w:szCs w:val="36"/>
        </w:rPr>
        <w:t>-202</w:t>
      </w:r>
      <w:r>
        <w:rPr>
          <w:rFonts w:hint="eastAsia" w:ascii="仿宋_GB2312" w:hAnsi="宋体" w:eastAsia="仿宋_GB2312"/>
          <w:b/>
          <w:bCs/>
          <w:sz w:val="32"/>
          <w:szCs w:val="36"/>
          <w:lang w:val="en-US" w:eastAsia="zh-CN"/>
        </w:rPr>
        <w:t>7</w:t>
      </w:r>
      <w:r>
        <w:rPr>
          <w:rFonts w:hint="eastAsia" w:ascii="仿宋_GB2312" w:hAnsi="宋体" w:eastAsia="仿宋_GB2312"/>
          <w:b/>
          <w:bCs/>
          <w:sz w:val="32"/>
          <w:szCs w:val="36"/>
        </w:rPr>
        <w:t>-</w:t>
      </w:r>
      <w:r>
        <w:rPr>
          <w:rFonts w:hint="eastAsia" w:ascii="仿宋_GB2312" w:hAnsi="宋体" w:eastAsia="仿宋_GB2312"/>
          <w:b/>
          <w:bCs/>
          <w:sz w:val="32"/>
          <w:szCs w:val="36"/>
          <w:lang w:val="en-US" w:eastAsia="zh-CN"/>
        </w:rPr>
        <w:t>1</w:t>
      </w:r>
      <w:r>
        <w:rPr>
          <w:rFonts w:hint="eastAsia" w:ascii="仿宋_GB2312" w:hAnsi="宋体" w:eastAsia="仿宋_GB2312"/>
          <w:b/>
          <w:bCs/>
          <w:sz w:val="32"/>
          <w:szCs w:val="36"/>
        </w:rPr>
        <w:t>学期公共选修课程选课通知</w:t>
      </w:r>
    </w:p>
    <w:p w14:paraId="02EB371A">
      <w:pPr>
        <w:widowControl/>
        <w:shd w:val="clear" w:color="auto" w:fill="FFFFFF"/>
        <w:spacing w:line="360" w:lineRule="auto"/>
        <w:jc w:val="left"/>
        <w:rPr>
          <w:rFonts w:ascii="仿宋_GB2312" w:hAnsi="宋体" w:eastAsia="仿宋_GB2312" w:cs="宋体"/>
          <w:color w:val="000000"/>
          <w:kern w:val="0"/>
          <w:sz w:val="28"/>
          <w:szCs w:val="28"/>
        </w:rPr>
      </w:pPr>
      <w:r>
        <w:rPr>
          <w:rFonts w:hint="eastAsia" w:ascii="仿宋_GB2312" w:hAnsi="宋体" w:eastAsia="仿宋_GB2312" w:cs="宋体"/>
          <w:b/>
          <w:bCs/>
          <w:color w:val="000000"/>
          <w:kern w:val="0"/>
          <w:sz w:val="28"/>
          <w:szCs w:val="28"/>
        </w:rPr>
        <w:t>各班级：</w:t>
      </w:r>
    </w:p>
    <w:p w14:paraId="61735ABB">
      <w:pPr>
        <w:widowControl/>
        <w:shd w:val="clear" w:color="auto" w:fill="FFFFFF"/>
        <w:spacing w:line="420" w:lineRule="exact"/>
        <w:ind w:firstLine="482"/>
        <w:jc w:val="left"/>
        <w:rPr>
          <w:rFonts w:ascii="仿宋_GB2312" w:hAnsi="微软雅黑" w:eastAsia="仿宋_GB2312" w:cs="宋体"/>
          <w:color w:val="000000"/>
          <w:kern w:val="0"/>
          <w:szCs w:val="21"/>
        </w:rPr>
      </w:pPr>
      <w:r>
        <w:rPr>
          <w:rFonts w:hint="eastAsia" w:ascii="仿宋_GB2312" w:hAnsi="宋体" w:eastAsia="仿宋_GB2312" w:cs="宋体"/>
          <w:color w:val="000000"/>
          <w:kern w:val="0"/>
          <w:sz w:val="24"/>
          <w:szCs w:val="24"/>
        </w:rPr>
        <w:t>为拓宽学生的知识面，以体现学生在知识、能力、素质方面全面发展，学校特开设公共选修课，学生在校期间需修满规定学分和课程类别要求的公共选修课方可毕业。</w:t>
      </w:r>
    </w:p>
    <w:p w14:paraId="6A1A02E6">
      <w:pPr>
        <w:widowControl/>
        <w:shd w:val="clear" w:color="auto" w:fill="FFFFFF"/>
        <w:spacing w:line="420" w:lineRule="exact"/>
        <w:ind w:firstLine="482"/>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本学期公共选修课的网上选课工作即将开始，现将选课工作安排如下：</w:t>
      </w:r>
    </w:p>
    <w:p w14:paraId="17CA2DBA">
      <w:pPr>
        <w:numPr>
          <w:ilvl w:val="0"/>
          <w:numId w:val="1"/>
        </w:numPr>
        <w:spacing w:line="420" w:lineRule="exact"/>
        <w:ind w:firstLine="482" w:firstLineChars="200"/>
        <w:jc w:val="left"/>
        <w:rPr>
          <w:rFonts w:ascii="仿宋_GB2312" w:hAnsi="宋体" w:eastAsia="仿宋_GB2312"/>
          <w:b/>
          <w:bCs/>
          <w:sz w:val="24"/>
          <w:szCs w:val="24"/>
        </w:rPr>
      </w:pPr>
      <w:r>
        <w:rPr>
          <w:rFonts w:hint="eastAsia" w:ascii="仿宋_GB2312" w:hAnsi="宋体" w:eastAsia="仿宋_GB2312"/>
          <w:b/>
          <w:bCs/>
          <w:sz w:val="24"/>
          <w:szCs w:val="24"/>
        </w:rPr>
        <w:t>选课时间：</w:t>
      </w:r>
      <w:bookmarkStart w:id="0" w:name="OLE_LINK2"/>
    </w:p>
    <w:p w14:paraId="39BA36DC">
      <w:pPr>
        <w:pStyle w:val="10"/>
        <w:adjustRightInd w:val="0"/>
        <w:snapToGrid w:val="0"/>
        <w:spacing w:line="420" w:lineRule="exac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202</w:t>
      </w:r>
      <w:r>
        <w:rPr>
          <w:rFonts w:hint="eastAsia" w:ascii="仿宋_GB2312" w:hAnsi="宋体" w:eastAsia="仿宋_GB2312" w:cs="宋体"/>
          <w:color w:val="000000"/>
          <w:kern w:val="0"/>
          <w:sz w:val="24"/>
          <w:szCs w:val="24"/>
          <w:lang w:val="en-US" w:eastAsia="zh-CN"/>
        </w:rPr>
        <w:t>7</w:t>
      </w:r>
      <w:r>
        <w:rPr>
          <w:rFonts w:hint="eastAsia" w:ascii="仿宋_GB2312" w:hAnsi="宋体" w:eastAsia="仿宋_GB2312" w:cs="宋体"/>
          <w:color w:val="000000"/>
          <w:kern w:val="0"/>
          <w:sz w:val="24"/>
          <w:szCs w:val="24"/>
        </w:rPr>
        <w:t>届毕业生：</w:t>
      </w:r>
      <w:r>
        <w:rPr>
          <w:rFonts w:hint="eastAsia" w:ascii="仿宋_GB2312" w:hAnsi="宋体" w:eastAsia="仿宋_GB2312" w:cs="宋体"/>
          <w:color w:val="000000"/>
          <w:kern w:val="0"/>
          <w:sz w:val="24"/>
          <w:szCs w:val="24"/>
          <w:lang w:val="en-US" w:eastAsia="zh-CN"/>
        </w:rPr>
        <w:t>9</w:t>
      </w:r>
      <w:r>
        <w:rPr>
          <w:rFonts w:hint="eastAsia" w:ascii="仿宋_GB2312" w:hAnsi="宋体" w:eastAsia="仿宋_GB2312" w:cs="宋体"/>
          <w:color w:val="000000"/>
          <w:kern w:val="0"/>
          <w:sz w:val="24"/>
          <w:szCs w:val="24"/>
        </w:rPr>
        <w:t>月</w:t>
      </w:r>
      <w:r>
        <w:rPr>
          <w:rFonts w:hint="eastAsia" w:ascii="仿宋_GB2312" w:hAnsi="宋体" w:eastAsia="仿宋_GB2312" w:cs="宋体"/>
          <w:color w:val="000000"/>
          <w:kern w:val="0"/>
          <w:sz w:val="24"/>
          <w:szCs w:val="24"/>
          <w:lang w:val="en-US" w:eastAsia="zh-CN"/>
        </w:rPr>
        <w:t>14</w:t>
      </w:r>
      <w:r>
        <w:rPr>
          <w:rFonts w:hint="eastAsia" w:ascii="仿宋_GB2312" w:hAnsi="宋体" w:eastAsia="仿宋_GB2312" w:cs="宋体"/>
          <w:color w:val="000000"/>
          <w:kern w:val="0"/>
          <w:sz w:val="24"/>
          <w:szCs w:val="24"/>
        </w:rPr>
        <w:t>日12：00-</w:t>
      </w:r>
      <w:r>
        <w:rPr>
          <w:rFonts w:hint="eastAsia" w:ascii="仿宋_GB2312" w:hAnsi="宋体" w:eastAsia="仿宋_GB2312" w:cs="宋体"/>
          <w:color w:val="000000"/>
          <w:kern w:val="0"/>
          <w:sz w:val="24"/>
          <w:szCs w:val="24"/>
          <w:lang w:val="en-US" w:eastAsia="zh-CN"/>
        </w:rPr>
        <w:t>9</w:t>
      </w:r>
      <w:r>
        <w:rPr>
          <w:rFonts w:hint="eastAsia" w:ascii="仿宋_GB2312" w:hAnsi="宋体" w:eastAsia="仿宋_GB2312" w:cs="宋体"/>
          <w:color w:val="000000"/>
          <w:kern w:val="0"/>
          <w:sz w:val="24"/>
          <w:szCs w:val="24"/>
        </w:rPr>
        <w:t>月</w:t>
      </w:r>
      <w:r>
        <w:rPr>
          <w:rFonts w:hint="eastAsia" w:ascii="仿宋_GB2312" w:hAnsi="宋体" w:eastAsia="仿宋_GB2312" w:cs="宋体"/>
          <w:color w:val="000000"/>
          <w:kern w:val="0"/>
          <w:sz w:val="24"/>
          <w:szCs w:val="24"/>
          <w:lang w:val="en-US" w:eastAsia="zh-CN"/>
        </w:rPr>
        <w:t>18</w:t>
      </w:r>
      <w:r>
        <w:rPr>
          <w:rFonts w:hint="eastAsia" w:ascii="仿宋_GB2312" w:hAnsi="宋体" w:eastAsia="仿宋_GB2312" w:cs="宋体"/>
          <w:color w:val="000000"/>
          <w:kern w:val="0"/>
          <w:sz w:val="24"/>
          <w:szCs w:val="24"/>
        </w:rPr>
        <w:t>日24：00</w:t>
      </w:r>
    </w:p>
    <w:p w14:paraId="29C8A2C3">
      <w:pPr>
        <w:pStyle w:val="10"/>
        <w:adjustRightInd w:val="0"/>
        <w:snapToGrid w:val="0"/>
        <w:spacing w:line="420" w:lineRule="exact"/>
        <w:ind w:firstLine="48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非毕业班学生：</w:t>
      </w:r>
      <w:r>
        <w:rPr>
          <w:rFonts w:hint="eastAsia" w:ascii="仿宋_GB2312" w:hAnsi="宋体" w:eastAsia="仿宋_GB2312" w:cs="宋体"/>
          <w:color w:val="000000"/>
          <w:kern w:val="0"/>
          <w:sz w:val="24"/>
          <w:szCs w:val="24"/>
          <w:lang w:val="en-US" w:eastAsia="zh-CN"/>
        </w:rPr>
        <w:t>9</w:t>
      </w:r>
      <w:r>
        <w:rPr>
          <w:rFonts w:hint="eastAsia" w:ascii="仿宋_GB2312" w:hAnsi="宋体" w:eastAsia="仿宋_GB2312" w:cs="宋体"/>
          <w:color w:val="000000"/>
          <w:kern w:val="0"/>
          <w:sz w:val="24"/>
          <w:szCs w:val="24"/>
        </w:rPr>
        <w:t>月</w:t>
      </w:r>
      <w:r>
        <w:rPr>
          <w:rFonts w:hint="eastAsia" w:ascii="仿宋_GB2312" w:hAnsi="宋体" w:eastAsia="仿宋_GB2312" w:cs="宋体"/>
          <w:color w:val="000000"/>
          <w:kern w:val="0"/>
          <w:sz w:val="24"/>
          <w:szCs w:val="24"/>
          <w:lang w:val="en-US" w:eastAsia="zh-CN"/>
        </w:rPr>
        <w:t>15</w:t>
      </w:r>
      <w:r>
        <w:rPr>
          <w:rFonts w:hint="eastAsia" w:ascii="仿宋_GB2312" w:hAnsi="宋体" w:eastAsia="仿宋_GB2312" w:cs="宋体"/>
          <w:color w:val="000000"/>
          <w:kern w:val="0"/>
          <w:sz w:val="24"/>
          <w:szCs w:val="24"/>
        </w:rPr>
        <w:t>日12：00-</w:t>
      </w:r>
      <w:r>
        <w:rPr>
          <w:rFonts w:hint="eastAsia" w:ascii="仿宋_GB2312" w:hAnsi="宋体" w:eastAsia="仿宋_GB2312" w:cs="宋体"/>
          <w:color w:val="000000"/>
          <w:kern w:val="0"/>
          <w:sz w:val="24"/>
          <w:szCs w:val="24"/>
          <w:lang w:val="en-US" w:eastAsia="zh-CN"/>
        </w:rPr>
        <w:t>9</w:t>
      </w:r>
      <w:r>
        <w:rPr>
          <w:rFonts w:hint="eastAsia" w:ascii="仿宋_GB2312" w:hAnsi="宋体" w:eastAsia="仿宋_GB2312" w:cs="宋体"/>
          <w:color w:val="000000"/>
          <w:kern w:val="0"/>
          <w:sz w:val="24"/>
          <w:szCs w:val="24"/>
        </w:rPr>
        <w:t>月</w:t>
      </w:r>
      <w:r>
        <w:rPr>
          <w:rFonts w:hint="eastAsia" w:ascii="仿宋_GB2312" w:hAnsi="宋体" w:eastAsia="仿宋_GB2312" w:cs="宋体"/>
          <w:color w:val="000000"/>
          <w:kern w:val="0"/>
          <w:sz w:val="24"/>
          <w:szCs w:val="24"/>
          <w:lang w:val="en-US" w:eastAsia="zh-CN"/>
        </w:rPr>
        <w:t>18</w:t>
      </w:r>
      <w:r>
        <w:rPr>
          <w:rFonts w:hint="eastAsia" w:ascii="仿宋_GB2312" w:hAnsi="宋体" w:eastAsia="仿宋_GB2312" w:cs="宋体"/>
          <w:color w:val="000000"/>
          <w:kern w:val="0"/>
          <w:sz w:val="24"/>
          <w:szCs w:val="24"/>
        </w:rPr>
        <w:t>日24：00</w:t>
      </w:r>
    </w:p>
    <w:p w14:paraId="1B94F5A5">
      <w:pPr>
        <w:numPr>
          <w:ilvl w:val="0"/>
          <w:numId w:val="1"/>
        </w:numPr>
        <w:spacing w:line="420" w:lineRule="exact"/>
        <w:ind w:firstLine="482" w:firstLineChars="200"/>
        <w:jc w:val="left"/>
        <w:rPr>
          <w:rFonts w:ascii="仿宋_GB2312" w:hAnsi="宋体" w:eastAsia="仿宋_GB2312"/>
          <w:b/>
          <w:bCs/>
          <w:sz w:val="24"/>
          <w:szCs w:val="24"/>
        </w:rPr>
      </w:pPr>
      <w:r>
        <w:rPr>
          <w:rFonts w:hint="eastAsia" w:ascii="仿宋_GB2312" w:hAnsi="宋体" w:eastAsia="仿宋_GB2312"/>
          <w:b/>
          <w:bCs/>
          <w:sz w:val="24"/>
          <w:szCs w:val="24"/>
        </w:rPr>
        <w:t>选课对象：</w:t>
      </w:r>
      <w:bookmarkEnd w:id="0"/>
      <w:r>
        <w:rPr>
          <w:rFonts w:hint="eastAsia" w:ascii="仿宋_GB2312" w:hAnsi="宋体" w:eastAsia="仿宋_GB2312"/>
          <w:b/>
          <w:bCs/>
          <w:sz w:val="24"/>
          <w:szCs w:val="24"/>
        </w:rPr>
        <w:t>2023、2024、2025级</w:t>
      </w:r>
      <w:r>
        <w:rPr>
          <w:rFonts w:hint="eastAsia" w:ascii="仿宋_GB2312" w:hAnsi="宋体" w:eastAsia="仿宋_GB2312"/>
          <w:b/>
          <w:bCs/>
          <w:sz w:val="24"/>
          <w:szCs w:val="24"/>
          <w:lang w:val="en-US" w:eastAsia="zh-CN"/>
        </w:rPr>
        <w:t>学生</w:t>
      </w:r>
    </w:p>
    <w:p w14:paraId="4F71783A">
      <w:pPr>
        <w:spacing w:line="420" w:lineRule="exact"/>
        <w:ind w:firstLine="482" w:firstLineChars="200"/>
        <w:jc w:val="left"/>
        <w:rPr>
          <w:rFonts w:ascii="仿宋_GB2312" w:hAnsi="宋体" w:eastAsia="仿宋_GB2312"/>
          <w:b/>
          <w:bCs/>
          <w:sz w:val="24"/>
          <w:szCs w:val="24"/>
        </w:rPr>
      </w:pPr>
      <w:r>
        <w:rPr>
          <w:rFonts w:hint="eastAsia" w:ascii="仿宋_GB2312" w:hAnsi="宋体" w:eastAsia="仿宋_GB2312"/>
          <w:b/>
          <w:bCs/>
          <w:sz w:val="24"/>
          <w:szCs w:val="24"/>
        </w:rPr>
        <w:t>三、选课方法：</w:t>
      </w:r>
    </w:p>
    <w:p w14:paraId="0920B27A">
      <w:pPr>
        <w:widowControl/>
        <w:shd w:val="clear" w:color="auto" w:fill="FFFFFF"/>
        <w:spacing w:line="42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1.选课前详细了解本专业公共选修课学分要求。</w:t>
      </w:r>
    </w:p>
    <w:p w14:paraId="3F4FDEEA">
      <w:pPr>
        <w:spacing w:line="42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2.打开选课网址：</w:t>
      </w:r>
      <w:r>
        <w:fldChar w:fldCharType="begin"/>
      </w:r>
      <w:r>
        <w:instrText xml:space="preserve"> HYPERLINK "http://jwxk.niit.edu.cn/xsxk/profile/index.html" </w:instrText>
      </w:r>
      <w:r>
        <w:fldChar w:fldCharType="separate"/>
      </w:r>
      <w:r>
        <w:rPr>
          <w:rFonts w:hint="eastAsia" w:ascii="仿宋_GB2312" w:hAnsi="宋体" w:eastAsia="仿宋_GB2312" w:cs="宋体"/>
          <w:color w:val="000000"/>
          <w:kern w:val="0"/>
          <w:sz w:val="24"/>
          <w:szCs w:val="24"/>
        </w:rPr>
        <w:t>http://jwxk.niit.edu.cn</w:t>
      </w:r>
      <w:r>
        <w:rPr>
          <w:rFonts w:hint="eastAsia" w:ascii="仿宋_GB2312" w:hAnsi="宋体" w:eastAsia="仿宋_GB2312" w:cs="宋体"/>
          <w:color w:val="000000"/>
          <w:kern w:val="0"/>
          <w:sz w:val="24"/>
          <w:szCs w:val="24"/>
        </w:rPr>
        <w:fldChar w:fldCharType="end"/>
      </w:r>
      <w:r>
        <w:rPr>
          <w:rFonts w:hint="eastAsia" w:ascii="仿宋_GB2312" w:hAnsi="宋体" w:eastAsia="仿宋_GB2312" w:cs="宋体"/>
          <w:color w:val="000000"/>
          <w:kern w:val="0"/>
          <w:sz w:val="24"/>
          <w:szCs w:val="24"/>
        </w:rPr>
        <w:t>。</w:t>
      </w:r>
    </w:p>
    <w:p w14:paraId="19AA4C89">
      <w:pPr>
        <w:widowControl/>
        <w:shd w:val="clear" w:color="auto" w:fill="FFFFFF"/>
        <w:spacing w:line="420" w:lineRule="exact"/>
        <w:ind w:left="719" w:leftChars="228" w:hanging="240" w:hangingChars="1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3.输入用户名和密码并登录，用户名为学号，密码为统一身份认证的密码。</w:t>
      </w:r>
    </w:p>
    <w:p w14:paraId="4FC062B6">
      <w:pPr>
        <w:widowControl/>
        <w:shd w:val="clear" w:color="auto" w:fill="FFFFFF"/>
        <w:spacing w:line="420" w:lineRule="exact"/>
        <w:ind w:left="719" w:leftChars="228" w:hanging="240" w:hangingChars="100"/>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4.学生忘记密码，通过融合门户info.njuit.edu.cn登录页面中“忘记密码”</w:t>
      </w:r>
    </w:p>
    <w:p w14:paraId="05DB871C">
      <w:pPr>
        <w:widowControl/>
        <w:shd w:val="clear" w:color="auto" w:fill="FFFFFF"/>
        <w:spacing w:line="420" w:lineRule="exac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功能重置密码。</w:t>
      </w:r>
    </w:p>
    <w:p w14:paraId="4A9E12BB">
      <w:pPr>
        <w:widowControl/>
        <w:shd w:val="clear" w:color="auto" w:fill="FFFFFF"/>
        <w:spacing w:line="42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5.在“公共选修课”中选择本学期需要选的课程，具体操作：在想要选择课程后面点击“选择”按钮，系统提醒“确认选课课程吗？”点击“确定”，即为选上相应课程，系统会提示“选课成功”。</w:t>
      </w:r>
    </w:p>
    <w:p w14:paraId="6B64344D">
      <w:pPr>
        <w:widowControl/>
        <w:shd w:val="clear" w:color="auto" w:fill="FFFFFF"/>
        <w:spacing w:line="420" w:lineRule="exact"/>
        <w:ind w:firstLine="482" w:firstLineChars="200"/>
        <w:jc w:val="left"/>
        <w:rPr>
          <w:rFonts w:ascii="仿宋_GB2312" w:hAnsi="宋体" w:eastAsia="仿宋_GB2312" w:cs="宋体"/>
          <w:b/>
          <w:bCs/>
          <w:color w:val="FF0000"/>
          <w:kern w:val="0"/>
          <w:sz w:val="24"/>
          <w:szCs w:val="24"/>
        </w:rPr>
      </w:pPr>
      <w:r>
        <w:rPr>
          <w:rFonts w:hint="eastAsia" w:ascii="仿宋_GB2312" w:hAnsi="宋体" w:eastAsia="仿宋_GB2312" w:cs="宋体"/>
          <w:b/>
          <w:bCs/>
          <w:color w:val="FF0000"/>
          <w:kern w:val="0"/>
          <w:sz w:val="24"/>
          <w:szCs w:val="24"/>
        </w:rPr>
        <w:t>6.在“已选课程”中多次清缓存反复确认课程是否选课、退课成功，确定无误后注销退出。</w:t>
      </w:r>
    </w:p>
    <w:p w14:paraId="788438F4">
      <w:pPr>
        <w:spacing w:line="420" w:lineRule="exact"/>
        <w:ind w:firstLine="482" w:firstLineChars="200"/>
        <w:jc w:val="left"/>
        <w:rPr>
          <w:rFonts w:ascii="仿宋_GB2312" w:hAnsi="宋体" w:eastAsia="仿宋_GB2312"/>
          <w:b/>
          <w:bCs/>
          <w:sz w:val="24"/>
          <w:szCs w:val="24"/>
        </w:rPr>
      </w:pPr>
      <w:r>
        <w:rPr>
          <w:rFonts w:hint="eastAsia" w:ascii="仿宋_GB2312" w:hAnsi="宋体" w:eastAsia="仿宋_GB2312"/>
          <w:b/>
          <w:bCs/>
          <w:sz w:val="24"/>
          <w:szCs w:val="24"/>
        </w:rPr>
        <w:t>四、特别提醒：</w:t>
      </w:r>
    </w:p>
    <w:p w14:paraId="2A812A43">
      <w:pPr>
        <w:spacing w:line="420" w:lineRule="exact"/>
        <w:ind w:firstLine="482" w:firstLineChars="200"/>
        <w:jc w:val="left"/>
        <w:rPr>
          <w:rFonts w:ascii="仿宋_GB2312" w:hAnsi="仿宋" w:eastAsia="仿宋_GB2312" w:cs="仿宋"/>
          <w:b/>
          <w:bCs/>
          <w:color w:val="FF0000"/>
          <w:kern w:val="0"/>
          <w:sz w:val="24"/>
          <w:szCs w:val="24"/>
        </w:rPr>
      </w:pPr>
      <w:r>
        <w:rPr>
          <w:rFonts w:hint="eastAsia" w:ascii="仿宋_GB2312" w:hAnsi="仿宋" w:eastAsia="仿宋_GB2312" w:cs="仿宋"/>
          <w:b/>
          <w:bCs/>
          <w:color w:val="FF0000"/>
          <w:kern w:val="0"/>
          <w:sz w:val="24"/>
          <w:szCs w:val="24"/>
        </w:rPr>
        <w:t>1.在选课之前务必查看自己学业完成情况和选课记录，了解培养方案中各类选修课要求总学分、个人已修已选各类选修课学分及课程类别和仍缺各类选修课学分及课程类别，少选、错选影响毕业，多选需要多交学分学费！</w:t>
      </w:r>
    </w:p>
    <w:p w14:paraId="792A55DD">
      <w:pPr>
        <w:spacing w:line="420" w:lineRule="exact"/>
        <w:ind w:firstLine="482" w:firstLineChars="200"/>
        <w:jc w:val="left"/>
        <w:rPr>
          <w:rFonts w:ascii="仿宋_GB2312" w:hAnsi="仿宋" w:eastAsia="仿宋_GB2312" w:cs="仿宋"/>
          <w:b/>
          <w:bCs/>
          <w:color w:val="FF0000"/>
          <w:kern w:val="0"/>
          <w:sz w:val="24"/>
          <w:szCs w:val="24"/>
        </w:rPr>
      </w:pPr>
      <w:r>
        <w:rPr>
          <w:rFonts w:hint="eastAsia" w:ascii="仿宋_GB2312" w:hAnsi="仿宋" w:eastAsia="仿宋_GB2312" w:cs="仿宋"/>
          <w:b/>
          <w:bCs/>
          <w:color w:val="FF0000"/>
          <w:kern w:val="0"/>
          <w:sz w:val="24"/>
          <w:szCs w:val="24"/>
        </w:rPr>
        <w:t>2.若已在某类选修课课程类别修满学分，仍继续选择该选修课课程类别，选课系统将提醒“该类选修课课程类别已经修满学分，确定继续选课，多选要多交学分学费！”请详看提醒，一旦点击“确定”，将面临多选课且需要多交学分学费！</w:t>
      </w:r>
    </w:p>
    <w:p w14:paraId="3744BB66">
      <w:pPr>
        <w:spacing w:line="420" w:lineRule="exact"/>
        <w:ind w:firstLine="482" w:firstLineChars="200"/>
        <w:jc w:val="left"/>
        <w:rPr>
          <w:rFonts w:ascii="仿宋_GB2312" w:hAnsi="宋体" w:eastAsia="仿宋_GB2312"/>
          <w:b/>
          <w:bCs/>
          <w:sz w:val="24"/>
          <w:szCs w:val="24"/>
        </w:rPr>
      </w:pPr>
      <w:r>
        <w:rPr>
          <w:rFonts w:hint="eastAsia" w:ascii="仿宋_GB2312" w:hAnsi="仿宋" w:eastAsia="仿宋_GB2312" w:cs="仿宋"/>
          <w:b/>
          <w:bCs/>
          <w:color w:val="FF0000"/>
          <w:kern w:val="0"/>
          <w:sz w:val="24"/>
          <w:szCs w:val="24"/>
        </w:rPr>
        <w:t>3.在选课规定时间内完成选课，过期将不得退选、换选、补选。</w:t>
      </w:r>
    </w:p>
    <w:p w14:paraId="59980134">
      <w:pPr>
        <w:spacing w:line="420" w:lineRule="exact"/>
        <w:ind w:firstLine="482" w:firstLineChars="200"/>
        <w:jc w:val="left"/>
        <w:rPr>
          <w:rFonts w:ascii="仿宋_GB2312" w:hAnsi="仿宋" w:eastAsia="仿宋_GB2312" w:cs="仿宋"/>
          <w:b/>
          <w:bCs/>
          <w:color w:val="FF0000"/>
          <w:kern w:val="0"/>
          <w:sz w:val="24"/>
          <w:szCs w:val="24"/>
        </w:rPr>
      </w:pPr>
      <w:r>
        <w:rPr>
          <w:rFonts w:hint="eastAsia" w:ascii="仿宋_GB2312" w:hAnsi="仿宋" w:eastAsia="仿宋_GB2312" w:cs="仿宋"/>
          <w:b/>
          <w:bCs/>
          <w:color w:val="FF0000"/>
          <w:kern w:val="0"/>
          <w:sz w:val="24"/>
          <w:szCs w:val="24"/>
        </w:rPr>
        <w:t>4.思政选择性必修类选课要求：</w:t>
      </w:r>
    </w:p>
    <w:p w14:paraId="52824462">
      <w:pPr>
        <w:spacing w:line="420" w:lineRule="exact"/>
        <w:ind w:firstLine="482" w:firstLineChars="200"/>
        <w:jc w:val="left"/>
        <w:rPr>
          <w:rFonts w:ascii="仿宋_GB2312" w:hAnsi="仿宋" w:eastAsia="仿宋_GB2312" w:cs="仿宋"/>
          <w:b/>
          <w:bCs/>
          <w:color w:val="FF0000"/>
          <w:kern w:val="0"/>
          <w:sz w:val="24"/>
          <w:szCs w:val="24"/>
        </w:rPr>
      </w:pPr>
      <w:r>
        <w:rPr>
          <w:rFonts w:hint="eastAsia" w:ascii="仿宋_GB2312" w:hAnsi="仿宋" w:eastAsia="仿宋_GB2312" w:cs="仿宋"/>
          <w:b/>
          <w:bCs/>
          <w:color w:val="FF0000"/>
          <w:kern w:val="0"/>
          <w:sz w:val="24"/>
          <w:szCs w:val="24"/>
        </w:rPr>
        <w:t>（1）按照培养方案规定，本科生在毕业前须修满思政选择性必修类课程，1个学分，两年制本科生可以选线上思政选择性必修类课程。</w:t>
      </w:r>
    </w:p>
    <w:p w14:paraId="2C183480">
      <w:pPr>
        <w:spacing w:line="420" w:lineRule="exact"/>
        <w:ind w:firstLine="482" w:firstLineChars="200"/>
        <w:jc w:val="left"/>
        <w:rPr>
          <w:rFonts w:hint="eastAsia" w:ascii="仿宋_GB2312" w:hAnsi="仿宋" w:eastAsia="仿宋_GB2312" w:cs="仿宋"/>
          <w:b/>
          <w:bCs/>
          <w:color w:val="FF0000"/>
          <w:kern w:val="0"/>
          <w:sz w:val="24"/>
          <w:szCs w:val="24"/>
        </w:rPr>
      </w:pPr>
      <w:r>
        <w:rPr>
          <w:rFonts w:hint="eastAsia" w:ascii="仿宋_GB2312" w:hAnsi="仿宋" w:eastAsia="仿宋_GB2312" w:cs="仿宋"/>
          <w:b/>
          <w:bCs/>
          <w:color w:val="FF0000"/>
          <w:kern w:val="0"/>
          <w:sz w:val="24"/>
          <w:szCs w:val="24"/>
        </w:rPr>
        <w:t>（2）思政类选择性必修课分两大类，</w:t>
      </w:r>
      <w:r>
        <w:rPr>
          <w:rFonts w:hint="eastAsia" w:ascii="仿宋_GB2312" w:hAnsi="仿宋" w:eastAsia="仿宋_GB2312" w:cs="仿宋"/>
          <w:b/>
          <w:bCs/>
          <w:color w:val="FF0000"/>
          <w:kern w:val="0"/>
          <w:sz w:val="24"/>
          <w:szCs w:val="24"/>
          <w:lang w:val="en-US" w:eastAsia="zh-CN"/>
        </w:rPr>
        <w:t>建议</w:t>
      </w:r>
      <w:r>
        <w:rPr>
          <w:rFonts w:hint="eastAsia" w:ascii="仿宋_GB2312" w:hAnsi="仿宋" w:eastAsia="仿宋_GB2312" w:cs="仿宋"/>
          <w:b/>
          <w:bCs/>
          <w:color w:val="FF0000"/>
          <w:kern w:val="0"/>
          <w:sz w:val="24"/>
          <w:szCs w:val="24"/>
        </w:rPr>
        <w:t>大家从下面列表的两大类课程中各选一门，即第一类课程中选1门，第二类课程中选1门。详见下面列表。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5279"/>
        <w:gridCol w:w="1902"/>
      </w:tblGrid>
      <w:tr w14:paraId="34965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Align w:val="center"/>
          </w:tcPr>
          <w:p w14:paraId="27BA194A">
            <w:pPr>
              <w:widowControl/>
              <w:shd w:val="clear" w:color="auto" w:fill="FFFFFF"/>
              <w:spacing w:line="420" w:lineRule="exact"/>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类别</w:t>
            </w:r>
          </w:p>
        </w:tc>
        <w:tc>
          <w:tcPr>
            <w:tcW w:w="5279" w:type="dxa"/>
            <w:vAlign w:val="center"/>
          </w:tcPr>
          <w:p w14:paraId="067728E0">
            <w:pPr>
              <w:widowControl/>
              <w:shd w:val="clear" w:color="auto" w:fill="FFFFFF"/>
              <w:spacing w:line="420" w:lineRule="exact"/>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课程名称</w:t>
            </w:r>
          </w:p>
        </w:tc>
        <w:tc>
          <w:tcPr>
            <w:tcW w:w="1902" w:type="dxa"/>
            <w:vAlign w:val="center"/>
          </w:tcPr>
          <w:p w14:paraId="404009FE">
            <w:pPr>
              <w:widowControl/>
              <w:shd w:val="clear" w:color="auto" w:fill="FFFFFF"/>
              <w:spacing w:line="420" w:lineRule="exact"/>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备注</w:t>
            </w:r>
          </w:p>
        </w:tc>
      </w:tr>
      <w:tr w14:paraId="476C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restart"/>
            <w:vAlign w:val="center"/>
          </w:tcPr>
          <w:p w14:paraId="31BAD686">
            <w:pPr>
              <w:widowControl/>
              <w:shd w:val="clear" w:color="auto" w:fill="FFFFFF"/>
              <w:spacing w:line="420" w:lineRule="exact"/>
              <w:ind w:firstLine="240" w:firstLineChars="1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第一类</w:t>
            </w:r>
          </w:p>
          <w:p w14:paraId="25784F9E">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（文化类）</w:t>
            </w:r>
          </w:p>
        </w:tc>
        <w:tc>
          <w:tcPr>
            <w:tcW w:w="5279" w:type="dxa"/>
            <w:vAlign w:val="center"/>
          </w:tcPr>
          <w:p w14:paraId="037B4705">
            <w:pPr>
              <w:widowControl/>
              <w:shd w:val="clear" w:color="auto" w:fill="FFFFFF"/>
              <w:spacing w:line="420" w:lineRule="exact"/>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1.</w:t>
            </w:r>
            <w:r>
              <w:rPr>
                <w:rFonts w:hint="eastAsia" w:ascii="仿宋_GB2312" w:hAnsi="宋体" w:eastAsia="仿宋_GB2312" w:cs="宋体"/>
                <w:color w:val="000000"/>
                <w:kern w:val="0"/>
                <w:sz w:val="24"/>
                <w:szCs w:val="24"/>
              </w:rPr>
              <w:t>革命文化</w:t>
            </w:r>
          </w:p>
        </w:tc>
        <w:tc>
          <w:tcPr>
            <w:tcW w:w="1902" w:type="dxa"/>
            <w:vMerge w:val="restart"/>
            <w:vAlign w:val="center"/>
          </w:tcPr>
          <w:p w14:paraId="04D89209">
            <w:pPr>
              <w:widowControl/>
              <w:shd w:val="clear" w:color="auto" w:fill="FFFFFF"/>
              <w:spacing w:line="420" w:lineRule="exact"/>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eastAsia="zh-CN"/>
              </w:rPr>
              <w:t>（</w:t>
            </w:r>
            <w:r>
              <w:rPr>
                <w:rFonts w:hint="eastAsia" w:ascii="仿宋_GB2312" w:hAnsi="宋体" w:eastAsia="仿宋_GB2312" w:cs="宋体"/>
                <w:color w:val="000000"/>
                <w:kern w:val="0"/>
                <w:sz w:val="24"/>
                <w:szCs w:val="24"/>
                <w:lang w:val="en-US" w:eastAsia="zh-CN"/>
              </w:rPr>
              <w:t>1</w:t>
            </w:r>
            <w:r>
              <w:rPr>
                <w:rFonts w:hint="eastAsia" w:ascii="仿宋_GB2312" w:hAnsi="宋体" w:eastAsia="仿宋_GB2312" w:cs="宋体"/>
                <w:color w:val="000000"/>
                <w:kern w:val="0"/>
                <w:sz w:val="24"/>
                <w:szCs w:val="24"/>
                <w:lang w:eastAsia="zh-CN"/>
              </w:rPr>
              <w:t>）</w:t>
            </w:r>
            <w:r>
              <w:rPr>
                <w:rFonts w:hint="eastAsia" w:ascii="仿宋_GB2312" w:hAnsi="宋体" w:eastAsia="仿宋_GB2312" w:cs="宋体"/>
                <w:color w:val="000000"/>
                <w:kern w:val="0"/>
                <w:sz w:val="24"/>
                <w:szCs w:val="24"/>
                <w:lang w:val="en-US" w:eastAsia="zh-CN"/>
              </w:rPr>
              <w:t>从这类课中任选一门获得0.5学分。</w:t>
            </w:r>
          </w:p>
          <w:p w14:paraId="56FA69C0">
            <w:pPr>
              <w:widowControl/>
              <w:shd w:val="clear" w:color="auto" w:fill="FFFFFF"/>
              <w:spacing w:line="420" w:lineRule="exact"/>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w:t>
            </w:r>
            <w:r>
              <w:rPr>
                <w:rFonts w:hint="eastAsia" w:ascii="仿宋_GB2312" w:hAnsi="宋体" w:eastAsia="仿宋_GB2312" w:cs="宋体"/>
                <w:color w:val="000000"/>
                <w:kern w:val="0"/>
                <w:sz w:val="24"/>
                <w:szCs w:val="24"/>
              </w:rPr>
              <w:t>以往选过这</w:t>
            </w:r>
            <w:r>
              <w:rPr>
                <w:rFonts w:hint="eastAsia" w:ascii="仿宋_GB2312" w:hAnsi="宋体" w:eastAsia="仿宋_GB2312" w:cs="宋体"/>
                <w:color w:val="000000"/>
                <w:kern w:val="0"/>
                <w:sz w:val="24"/>
                <w:szCs w:val="24"/>
                <w:lang w:val="en-US" w:eastAsia="zh-CN"/>
              </w:rPr>
              <w:t>类</w:t>
            </w:r>
            <w:r>
              <w:rPr>
                <w:rFonts w:hint="eastAsia" w:ascii="仿宋_GB2312" w:hAnsi="宋体" w:eastAsia="仿宋_GB2312" w:cs="宋体"/>
                <w:color w:val="000000"/>
                <w:kern w:val="0"/>
                <w:sz w:val="24"/>
                <w:szCs w:val="24"/>
              </w:rPr>
              <w:t>课之一并</w:t>
            </w:r>
            <w:r>
              <w:rPr>
                <w:rFonts w:hint="eastAsia" w:ascii="仿宋_GB2312" w:hAnsi="宋体" w:eastAsia="仿宋_GB2312" w:cs="宋体"/>
                <w:color w:val="000000"/>
                <w:kern w:val="0"/>
                <w:sz w:val="24"/>
                <w:szCs w:val="24"/>
                <w:lang w:val="en-US" w:eastAsia="zh-CN"/>
              </w:rPr>
              <w:t>通过</w:t>
            </w:r>
            <w:r>
              <w:rPr>
                <w:rFonts w:hint="eastAsia" w:ascii="仿宋_GB2312" w:hAnsi="宋体" w:eastAsia="仿宋_GB2312" w:cs="宋体"/>
                <w:color w:val="000000"/>
                <w:kern w:val="0"/>
                <w:sz w:val="24"/>
                <w:szCs w:val="24"/>
              </w:rPr>
              <w:t>获得学分的学生，不需要再选此类</w:t>
            </w:r>
            <w:r>
              <w:rPr>
                <w:rFonts w:hint="eastAsia" w:ascii="仿宋_GB2312" w:hAnsi="宋体" w:eastAsia="仿宋_GB2312" w:cs="宋体"/>
                <w:color w:val="000000"/>
                <w:kern w:val="0"/>
                <w:sz w:val="24"/>
                <w:szCs w:val="24"/>
                <w:lang w:eastAsia="zh-CN"/>
              </w:rPr>
              <w:t>。</w:t>
            </w:r>
          </w:p>
        </w:tc>
      </w:tr>
      <w:tr w14:paraId="4C7C2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6F974768">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21DC58F5">
            <w:pPr>
              <w:widowControl/>
              <w:shd w:val="clear" w:color="auto" w:fill="FFFFFF"/>
              <w:spacing w:line="420" w:lineRule="exact"/>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w:t>
            </w:r>
            <w:r>
              <w:rPr>
                <w:rFonts w:hint="eastAsia" w:ascii="仿宋_GB2312" w:hAnsi="宋体" w:eastAsia="仿宋_GB2312" w:cs="宋体"/>
                <w:color w:val="000000"/>
                <w:kern w:val="0"/>
                <w:sz w:val="24"/>
                <w:szCs w:val="24"/>
              </w:rPr>
              <w:t>中国传统文化</w:t>
            </w:r>
          </w:p>
        </w:tc>
        <w:tc>
          <w:tcPr>
            <w:tcW w:w="1902" w:type="dxa"/>
            <w:vMerge w:val="continue"/>
            <w:vAlign w:val="center"/>
          </w:tcPr>
          <w:p w14:paraId="3056D7FC">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6B66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55DC2A11">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6693D822">
            <w:pPr>
              <w:widowControl/>
              <w:shd w:val="clear" w:color="auto" w:fill="FFFFFF"/>
              <w:spacing w:line="420" w:lineRule="exact"/>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3.</w:t>
            </w:r>
            <w:r>
              <w:rPr>
                <w:rFonts w:hint="eastAsia" w:ascii="仿宋_GB2312" w:hAnsi="宋体" w:eastAsia="仿宋_GB2312" w:cs="宋体"/>
                <w:color w:val="000000"/>
                <w:kern w:val="0"/>
                <w:sz w:val="24"/>
                <w:szCs w:val="24"/>
              </w:rPr>
              <w:t>黄炎培职业教育思想与实践</w:t>
            </w:r>
            <w:r>
              <w:rPr>
                <w:rFonts w:hint="eastAsia" w:ascii="仿宋_GB2312" w:hAnsi="宋体" w:eastAsia="仿宋_GB2312" w:cs="宋体"/>
                <w:color w:val="000000"/>
                <w:kern w:val="0"/>
                <w:sz w:val="24"/>
                <w:szCs w:val="24"/>
                <w:lang w:eastAsia="zh-CN"/>
              </w:rPr>
              <w:t>（</w:t>
            </w:r>
            <w:r>
              <w:rPr>
                <w:rFonts w:hint="eastAsia" w:ascii="仿宋_GB2312" w:hAnsi="宋体" w:eastAsia="仿宋_GB2312" w:cs="宋体"/>
                <w:color w:val="000000"/>
                <w:kern w:val="0"/>
                <w:sz w:val="24"/>
                <w:szCs w:val="24"/>
                <w:lang w:val="en-US" w:eastAsia="zh-CN"/>
              </w:rPr>
              <w:t>线下班，已排时间、地点</w:t>
            </w:r>
            <w:r>
              <w:rPr>
                <w:rFonts w:hint="eastAsia" w:ascii="仿宋_GB2312" w:hAnsi="宋体" w:eastAsia="仿宋_GB2312" w:cs="宋体"/>
                <w:color w:val="000000"/>
                <w:kern w:val="0"/>
                <w:sz w:val="24"/>
                <w:szCs w:val="24"/>
                <w:lang w:eastAsia="zh-CN"/>
              </w:rPr>
              <w:t>）</w:t>
            </w:r>
          </w:p>
        </w:tc>
        <w:tc>
          <w:tcPr>
            <w:tcW w:w="1902" w:type="dxa"/>
            <w:vMerge w:val="continue"/>
            <w:vAlign w:val="center"/>
          </w:tcPr>
          <w:p w14:paraId="2AB8DA23">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76B2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7EE98C5D">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053013DB">
            <w:pPr>
              <w:widowControl/>
              <w:shd w:val="clear" w:color="auto" w:fill="FFFFFF"/>
              <w:spacing w:line="420" w:lineRule="exact"/>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4.</w:t>
            </w:r>
            <w:r>
              <w:rPr>
                <w:rFonts w:hint="eastAsia" w:ascii="仿宋_GB2312" w:hAnsi="宋体" w:eastAsia="仿宋_GB2312" w:cs="宋体"/>
                <w:color w:val="000000"/>
                <w:kern w:val="0"/>
                <w:sz w:val="24"/>
                <w:szCs w:val="24"/>
              </w:rPr>
              <w:t>黄炎培职业教育思想与实践</w:t>
            </w:r>
            <w:r>
              <w:rPr>
                <w:rFonts w:hint="eastAsia" w:ascii="仿宋_GB2312" w:hAnsi="宋体" w:eastAsia="仿宋_GB2312" w:cs="宋体"/>
                <w:color w:val="000000"/>
                <w:kern w:val="0"/>
                <w:sz w:val="24"/>
                <w:szCs w:val="24"/>
                <w:lang w:eastAsia="zh-CN"/>
              </w:rPr>
              <w:t>（</w:t>
            </w:r>
            <w:r>
              <w:rPr>
                <w:rFonts w:hint="eastAsia" w:ascii="仿宋_GB2312" w:hAnsi="宋体" w:eastAsia="仿宋_GB2312" w:cs="宋体"/>
                <w:color w:val="000000"/>
                <w:kern w:val="0"/>
                <w:sz w:val="24"/>
                <w:szCs w:val="24"/>
                <w:lang w:val="en-US" w:eastAsia="zh-CN"/>
              </w:rPr>
              <w:t>线上慕课班，未排时间、地点：选完课务必加入QQ群-619823884/633653174/1121016775/365108765，任选一个加入</w:t>
            </w:r>
            <w:r>
              <w:rPr>
                <w:rFonts w:hint="eastAsia" w:ascii="仿宋_GB2312" w:hAnsi="宋体" w:eastAsia="仿宋_GB2312" w:cs="宋体"/>
                <w:color w:val="000000"/>
                <w:kern w:val="0"/>
                <w:sz w:val="24"/>
                <w:szCs w:val="24"/>
                <w:lang w:eastAsia="zh-CN"/>
              </w:rPr>
              <w:t>）</w:t>
            </w:r>
          </w:p>
        </w:tc>
        <w:tc>
          <w:tcPr>
            <w:tcW w:w="1902" w:type="dxa"/>
            <w:vMerge w:val="continue"/>
            <w:vAlign w:val="center"/>
          </w:tcPr>
          <w:p w14:paraId="21FCC0B9">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1569B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3BF48318">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67DF7C99">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5.法律实务</w:t>
            </w:r>
          </w:p>
        </w:tc>
        <w:tc>
          <w:tcPr>
            <w:tcW w:w="1902" w:type="dxa"/>
            <w:vMerge w:val="continue"/>
            <w:vAlign w:val="center"/>
          </w:tcPr>
          <w:p w14:paraId="0DB577F8">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6CBA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0C875260">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169B088A">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6.黄炎培职业教育思想的传承与创新（本学期未开设）</w:t>
            </w:r>
          </w:p>
        </w:tc>
        <w:tc>
          <w:tcPr>
            <w:tcW w:w="1902" w:type="dxa"/>
            <w:vMerge w:val="continue"/>
            <w:vAlign w:val="center"/>
          </w:tcPr>
          <w:p w14:paraId="32EA316F">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08AE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341" w:type="dxa"/>
            <w:vMerge w:val="continue"/>
            <w:vAlign w:val="center"/>
          </w:tcPr>
          <w:p w14:paraId="569BCEFE">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06664BCE">
            <w:pPr>
              <w:widowControl/>
              <w:shd w:val="clear" w:color="auto" w:fill="FFFFFF"/>
              <w:spacing w:line="420" w:lineRule="exact"/>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7.古代社会与中华文明（本学期未开设）</w:t>
            </w:r>
          </w:p>
        </w:tc>
        <w:tc>
          <w:tcPr>
            <w:tcW w:w="1902" w:type="dxa"/>
            <w:vMerge w:val="continue"/>
            <w:vAlign w:val="center"/>
          </w:tcPr>
          <w:p w14:paraId="331E9CAF">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7402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6A3A3D00">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5A802180">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8.黄炎培职业教育思想概论（本学期未开设）</w:t>
            </w:r>
          </w:p>
        </w:tc>
        <w:tc>
          <w:tcPr>
            <w:tcW w:w="1902" w:type="dxa"/>
            <w:vMerge w:val="continue"/>
            <w:vAlign w:val="center"/>
          </w:tcPr>
          <w:p w14:paraId="27874354">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5B280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21CA69E0">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shd w:val="clear" w:color="auto" w:fill="auto"/>
            <w:vAlign w:val="center"/>
          </w:tcPr>
          <w:p w14:paraId="3D43E4DF">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9.革命诗词鉴赏（本学期未开设）</w:t>
            </w:r>
          </w:p>
        </w:tc>
        <w:tc>
          <w:tcPr>
            <w:tcW w:w="1902" w:type="dxa"/>
            <w:vMerge w:val="continue"/>
            <w:vAlign w:val="center"/>
          </w:tcPr>
          <w:p w14:paraId="69284415">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3E1A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0B031E68">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shd w:val="clear" w:color="auto" w:fill="auto"/>
            <w:vAlign w:val="center"/>
          </w:tcPr>
          <w:p w14:paraId="0C485245">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10.</w:t>
            </w:r>
            <w:r>
              <w:rPr>
                <w:rFonts w:hint="eastAsia" w:ascii="仿宋_GB2312" w:hAnsi="宋体" w:eastAsia="仿宋_GB2312" w:cs="宋体"/>
                <w:color w:val="000000"/>
                <w:kern w:val="0"/>
                <w:sz w:val="24"/>
                <w:szCs w:val="24"/>
                <w:lang w:eastAsia="zh-CN"/>
              </w:rPr>
              <w:t>中国军事思想文化史</w:t>
            </w:r>
            <w:r>
              <w:rPr>
                <w:rFonts w:hint="eastAsia" w:ascii="仿宋_GB2312" w:hAnsi="宋体" w:eastAsia="仿宋_GB2312" w:cs="宋体"/>
                <w:color w:val="000000"/>
                <w:kern w:val="0"/>
                <w:sz w:val="24"/>
                <w:szCs w:val="24"/>
                <w:lang w:val="en-US" w:eastAsia="zh-CN"/>
              </w:rPr>
              <w:t>（本学期未开设）</w:t>
            </w:r>
          </w:p>
        </w:tc>
        <w:tc>
          <w:tcPr>
            <w:tcW w:w="1902" w:type="dxa"/>
            <w:vMerge w:val="continue"/>
            <w:vAlign w:val="center"/>
          </w:tcPr>
          <w:p w14:paraId="5C2FAB0A">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5C4CA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2E78EC85">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shd w:val="clear" w:color="auto" w:fill="auto"/>
            <w:vAlign w:val="center"/>
          </w:tcPr>
          <w:p w14:paraId="46449398">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11.西方哲学史（本学期未开设）</w:t>
            </w:r>
          </w:p>
        </w:tc>
        <w:tc>
          <w:tcPr>
            <w:tcW w:w="1902" w:type="dxa"/>
            <w:vMerge w:val="continue"/>
            <w:vAlign w:val="center"/>
          </w:tcPr>
          <w:p w14:paraId="188D1E68">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5C558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33AC30CA">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shd w:val="clear" w:color="auto" w:fill="auto"/>
            <w:vAlign w:val="center"/>
          </w:tcPr>
          <w:p w14:paraId="7CF92B43">
            <w:pPr>
              <w:widowControl/>
              <w:shd w:val="clear" w:color="auto" w:fill="FFFFFF"/>
              <w:spacing w:line="420" w:lineRule="exact"/>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12.</w:t>
            </w:r>
            <w:r>
              <w:rPr>
                <w:rFonts w:hint="eastAsia" w:ascii="仿宋_GB2312" w:hAnsi="宋体" w:eastAsia="仿宋_GB2312" w:cs="宋体"/>
                <w:color w:val="000000"/>
                <w:kern w:val="0"/>
                <w:sz w:val="24"/>
                <w:szCs w:val="24"/>
              </w:rPr>
              <w:t>革命文化</w:t>
            </w:r>
            <w:r>
              <w:rPr>
                <w:rFonts w:hint="eastAsia" w:ascii="仿宋_GB2312" w:hAnsi="宋体" w:eastAsia="仿宋_GB2312" w:cs="宋体"/>
                <w:color w:val="000000"/>
                <w:kern w:val="0"/>
                <w:sz w:val="24"/>
                <w:szCs w:val="24"/>
                <w:lang w:eastAsia="zh-CN"/>
              </w:rPr>
              <w:t>：</w:t>
            </w:r>
            <w:r>
              <w:rPr>
                <w:rFonts w:hint="eastAsia" w:ascii="仿宋_GB2312" w:hAnsi="宋体" w:eastAsia="仿宋_GB2312" w:cs="宋体"/>
                <w:color w:val="000000"/>
                <w:kern w:val="0"/>
                <w:sz w:val="24"/>
                <w:szCs w:val="24"/>
              </w:rPr>
              <w:t>诗词鉴赏</w:t>
            </w:r>
            <w:r>
              <w:rPr>
                <w:rFonts w:hint="eastAsia" w:ascii="仿宋_GB2312" w:hAnsi="宋体" w:eastAsia="仿宋_GB2312" w:cs="宋体"/>
                <w:color w:val="000000"/>
                <w:kern w:val="0"/>
                <w:sz w:val="24"/>
                <w:szCs w:val="24"/>
                <w:lang w:val="en-US" w:eastAsia="zh-CN"/>
              </w:rPr>
              <w:t>（本学期未开设）</w:t>
            </w:r>
          </w:p>
        </w:tc>
        <w:tc>
          <w:tcPr>
            <w:tcW w:w="1902" w:type="dxa"/>
            <w:vMerge w:val="continue"/>
            <w:vAlign w:val="center"/>
          </w:tcPr>
          <w:p w14:paraId="3FFEFC1D">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12E0D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restart"/>
            <w:vAlign w:val="center"/>
          </w:tcPr>
          <w:p w14:paraId="4106715D">
            <w:pPr>
              <w:widowControl/>
              <w:shd w:val="clear" w:color="auto" w:fill="FFFFFF"/>
              <w:spacing w:line="420" w:lineRule="exact"/>
              <w:ind w:firstLine="240" w:firstLineChars="100"/>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第二类</w:t>
            </w:r>
          </w:p>
          <w:p w14:paraId="671ECFAB">
            <w:pPr>
              <w:widowControl/>
              <w:shd w:val="clear" w:color="auto" w:fill="FFFFFF"/>
              <w:spacing w:line="420" w:lineRule="exact"/>
              <w:jc w:val="both"/>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（四史类）</w:t>
            </w:r>
          </w:p>
        </w:tc>
        <w:tc>
          <w:tcPr>
            <w:tcW w:w="5279" w:type="dxa"/>
            <w:vAlign w:val="center"/>
          </w:tcPr>
          <w:p w14:paraId="66C4CA88">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1.</w:t>
            </w:r>
            <w:r>
              <w:rPr>
                <w:rFonts w:hint="eastAsia" w:ascii="仿宋_GB2312" w:hAnsi="宋体" w:eastAsia="仿宋_GB2312" w:cs="宋体"/>
                <w:color w:val="000000"/>
                <w:kern w:val="0"/>
                <w:sz w:val="24"/>
                <w:szCs w:val="24"/>
              </w:rPr>
              <w:t>中共党史</w:t>
            </w:r>
          </w:p>
        </w:tc>
        <w:tc>
          <w:tcPr>
            <w:tcW w:w="1902" w:type="dxa"/>
            <w:vMerge w:val="restart"/>
            <w:vAlign w:val="center"/>
          </w:tcPr>
          <w:p w14:paraId="40FF758B">
            <w:pPr>
              <w:widowControl/>
              <w:shd w:val="clear" w:color="auto" w:fill="FFFFFF"/>
              <w:spacing w:line="420" w:lineRule="exact"/>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eastAsia="zh-CN"/>
              </w:rPr>
              <w:t>（</w:t>
            </w:r>
            <w:r>
              <w:rPr>
                <w:rFonts w:hint="eastAsia" w:ascii="仿宋_GB2312" w:hAnsi="宋体" w:eastAsia="仿宋_GB2312" w:cs="宋体"/>
                <w:color w:val="000000"/>
                <w:kern w:val="0"/>
                <w:sz w:val="24"/>
                <w:szCs w:val="24"/>
                <w:lang w:val="en-US" w:eastAsia="zh-CN"/>
              </w:rPr>
              <w:t>1</w:t>
            </w:r>
            <w:r>
              <w:rPr>
                <w:rFonts w:hint="eastAsia" w:ascii="仿宋_GB2312" w:hAnsi="宋体" w:eastAsia="仿宋_GB2312" w:cs="宋体"/>
                <w:color w:val="000000"/>
                <w:kern w:val="0"/>
                <w:sz w:val="24"/>
                <w:szCs w:val="24"/>
                <w:lang w:eastAsia="zh-CN"/>
              </w:rPr>
              <w:t>）</w:t>
            </w:r>
            <w:r>
              <w:rPr>
                <w:rFonts w:hint="eastAsia" w:ascii="仿宋_GB2312" w:hAnsi="宋体" w:eastAsia="仿宋_GB2312" w:cs="宋体"/>
                <w:color w:val="000000"/>
                <w:kern w:val="0"/>
                <w:sz w:val="24"/>
                <w:szCs w:val="24"/>
                <w:lang w:val="en-US" w:eastAsia="zh-CN"/>
              </w:rPr>
              <w:t>从这类课中任选一门获得0.5学分。</w:t>
            </w:r>
          </w:p>
          <w:p w14:paraId="317489E6">
            <w:pPr>
              <w:widowControl/>
              <w:shd w:val="clear" w:color="auto" w:fill="FFFFFF"/>
              <w:spacing w:line="420" w:lineRule="exact"/>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w:t>
            </w:r>
            <w:r>
              <w:rPr>
                <w:rFonts w:hint="eastAsia" w:ascii="仿宋_GB2312" w:hAnsi="宋体" w:eastAsia="仿宋_GB2312" w:cs="宋体"/>
                <w:color w:val="000000"/>
                <w:kern w:val="0"/>
                <w:sz w:val="24"/>
                <w:szCs w:val="24"/>
              </w:rPr>
              <w:t>以往选过这</w:t>
            </w:r>
            <w:r>
              <w:rPr>
                <w:rFonts w:hint="eastAsia" w:ascii="仿宋_GB2312" w:hAnsi="宋体" w:eastAsia="仿宋_GB2312" w:cs="宋体"/>
                <w:color w:val="000000"/>
                <w:kern w:val="0"/>
                <w:sz w:val="24"/>
                <w:szCs w:val="24"/>
                <w:lang w:val="en-US" w:eastAsia="zh-CN"/>
              </w:rPr>
              <w:t>类</w:t>
            </w:r>
            <w:r>
              <w:rPr>
                <w:rFonts w:hint="eastAsia" w:ascii="仿宋_GB2312" w:hAnsi="宋体" w:eastAsia="仿宋_GB2312" w:cs="宋体"/>
                <w:color w:val="000000"/>
                <w:kern w:val="0"/>
                <w:sz w:val="24"/>
                <w:szCs w:val="24"/>
              </w:rPr>
              <w:t>课之一并</w:t>
            </w:r>
            <w:r>
              <w:rPr>
                <w:rFonts w:hint="eastAsia" w:ascii="仿宋_GB2312" w:hAnsi="宋体" w:eastAsia="仿宋_GB2312" w:cs="宋体"/>
                <w:color w:val="000000"/>
                <w:kern w:val="0"/>
                <w:sz w:val="24"/>
                <w:szCs w:val="24"/>
                <w:lang w:val="en-US" w:eastAsia="zh-CN"/>
              </w:rPr>
              <w:t>通过</w:t>
            </w:r>
            <w:r>
              <w:rPr>
                <w:rFonts w:hint="eastAsia" w:ascii="仿宋_GB2312" w:hAnsi="宋体" w:eastAsia="仿宋_GB2312" w:cs="宋体"/>
                <w:color w:val="000000"/>
                <w:kern w:val="0"/>
                <w:sz w:val="24"/>
                <w:szCs w:val="24"/>
              </w:rPr>
              <w:t>获得学分的学生，不需要再选此类</w:t>
            </w:r>
            <w:r>
              <w:rPr>
                <w:rFonts w:hint="eastAsia" w:ascii="仿宋_GB2312" w:hAnsi="宋体" w:eastAsia="仿宋_GB2312" w:cs="宋体"/>
                <w:color w:val="000000"/>
                <w:kern w:val="0"/>
                <w:sz w:val="24"/>
                <w:szCs w:val="24"/>
                <w:lang w:eastAsia="zh-CN"/>
              </w:rPr>
              <w:t>。</w:t>
            </w:r>
          </w:p>
        </w:tc>
      </w:tr>
      <w:tr w14:paraId="69A9A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05F6779E">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04631916">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w:t>
            </w:r>
            <w:r>
              <w:rPr>
                <w:rFonts w:hint="eastAsia" w:ascii="仿宋_GB2312" w:hAnsi="宋体" w:eastAsia="仿宋_GB2312" w:cs="宋体"/>
                <w:color w:val="000000"/>
                <w:kern w:val="0"/>
                <w:sz w:val="24"/>
                <w:szCs w:val="24"/>
              </w:rPr>
              <w:t>新中国史</w:t>
            </w:r>
          </w:p>
        </w:tc>
        <w:tc>
          <w:tcPr>
            <w:tcW w:w="1902" w:type="dxa"/>
            <w:vMerge w:val="continue"/>
            <w:vAlign w:val="center"/>
          </w:tcPr>
          <w:p w14:paraId="65D6F62C">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4C17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411DC35A">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688509A4">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3.</w:t>
            </w:r>
            <w:r>
              <w:rPr>
                <w:rFonts w:hint="eastAsia" w:ascii="仿宋_GB2312" w:hAnsi="宋体" w:eastAsia="仿宋_GB2312" w:cs="宋体"/>
                <w:color w:val="000000"/>
                <w:kern w:val="0"/>
                <w:sz w:val="24"/>
                <w:szCs w:val="24"/>
              </w:rPr>
              <w:t>改革开放史</w:t>
            </w:r>
            <w:r>
              <w:rPr>
                <w:rFonts w:hint="eastAsia" w:ascii="仿宋_GB2312" w:hAnsi="宋体" w:eastAsia="仿宋_GB2312" w:cs="宋体"/>
                <w:color w:val="000000"/>
                <w:kern w:val="0"/>
                <w:sz w:val="24"/>
                <w:szCs w:val="24"/>
                <w:lang w:eastAsia="zh-CN"/>
              </w:rPr>
              <w:t>（</w:t>
            </w:r>
            <w:r>
              <w:rPr>
                <w:rFonts w:hint="eastAsia" w:ascii="仿宋_GB2312" w:hAnsi="宋体" w:eastAsia="仿宋_GB2312" w:cs="宋体"/>
                <w:color w:val="000000"/>
                <w:kern w:val="0"/>
                <w:sz w:val="24"/>
                <w:szCs w:val="24"/>
                <w:lang w:val="en-US" w:eastAsia="zh-CN"/>
              </w:rPr>
              <w:t>线上慕课班，未排时间、地点：选完课务必加入QQ群-1094445315</w:t>
            </w:r>
            <w:r>
              <w:rPr>
                <w:rFonts w:hint="eastAsia" w:ascii="仿宋_GB2312" w:hAnsi="宋体" w:eastAsia="仿宋_GB2312" w:cs="宋体"/>
                <w:color w:val="000000"/>
                <w:kern w:val="0"/>
                <w:sz w:val="24"/>
                <w:szCs w:val="24"/>
                <w:lang w:eastAsia="zh-CN"/>
              </w:rPr>
              <w:t>）</w:t>
            </w:r>
          </w:p>
        </w:tc>
        <w:tc>
          <w:tcPr>
            <w:tcW w:w="1902" w:type="dxa"/>
            <w:vMerge w:val="continue"/>
            <w:vAlign w:val="center"/>
          </w:tcPr>
          <w:p w14:paraId="4BAF4FE1">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5BA8A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2E55D381">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611EEE21">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4.</w:t>
            </w:r>
            <w:r>
              <w:rPr>
                <w:rFonts w:hint="eastAsia" w:ascii="仿宋_GB2312" w:hAnsi="宋体" w:eastAsia="仿宋_GB2312" w:cs="宋体"/>
                <w:color w:val="000000"/>
                <w:kern w:val="0"/>
                <w:sz w:val="24"/>
                <w:szCs w:val="24"/>
              </w:rPr>
              <w:t>社会主义发展史</w:t>
            </w:r>
          </w:p>
        </w:tc>
        <w:tc>
          <w:tcPr>
            <w:tcW w:w="1902" w:type="dxa"/>
            <w:vMerge w:val="continue"/>
            <w:vAlign w:val="center"/>
          </w:tcPr>
          <w:p w14:paraId="5215E448">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429E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151D8DB4">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14EBC95C">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5.中华民族共同体概论</w:t>
            </w:r>
          </w:p>
        </w:tc>
        <w:tc>
          <w:tcPr>
            <w:tcW w:w="1902" w:type="dxa"/>
            <w:vMerge w:val="continue"/>
            <w:vAlign w:val="center"/>
          </w:tcPr>
          <w:p w14:paraId="033F128E">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26BB7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2E19C433">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0B91B24F">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6.铸牢中华民族共同体意识专题研究（本学期未开设）</w:t>
            </w:r>
          </w:p>
        </w:tc>
        <w:tc>
          <w:tcPr>
            <w:tcW w:w="1902" w:type="dxa"/>
            <w:vMerge w:val="continue"/>
            <w:vAlign w:val="center"/>
          </w:tcPr>
          <w:p w14:paraId="78D8E4CF">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70E6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4EC1BEB7">
            <w:pPr>
              <w:widowControl/>
              <w:shd w:val="clear" w:color="auto" w:fill="FFFFFF"/>
              <w:spacing w:line="420" w:lineRule="exact"/>
              <w:ind w:firstLine="480" w:firstLineChars="200"/>
              <w:jc w:val="both"/>
              <w:rPr>
                <w:rFonts w:hint="eastAsia" w:ascii="仿宋_GB2312" w:hAnsi="宋体" w:eastAsia="仿宋_GB2312" w:cs="宋体"/>
                <w:color w:val="000000"/>
                <w:kern w:val="0"/>
                <w:sz w:val="24"/>
                <w:szCs w:val="24"/>
                <w:lang w:val="en-US" w:eastAsia="zh-CN"/>
              </w:rPr>
            </w:pPr>
          </w:p>
        </w:tc>
        <w:tc>
          <w:tcPr>
            <w:tcW w:w="5279" w:type="dxa"/>
            <w:vAlign w:val="center"/>
          </w:tcPr>
          <w:p w14:paraId="124D709E">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7.</w:t>
            </w:r>
            <w:r>
              <w:rPr>
                <w:rFonts w:hint="eastAsia" w:ascii="仿宋_GB2312" w:hAnsi="宋体" w:eastAsia="仿宋_GB2312" w:cs="宋体"/>
                <w:color w:val="000000"/>
                <w:kern w:val="0"/>
                <w:sz w:val="24"/>
                <w:szCs w:val="24"/>
              </w:rPr>
              <w:t>改革开放简史</w:t>
            </w:r>
            <w:r>
              <w:rPr>
                <w:rFonts w:hint="eastAsia" w:ascii="仿宋_GB2312" w:hAnsi="宋体" w:eastAsia="仿宋_GB2312" w:cs="宋体"/>
                <w:color w:val="000000"/>
                <w:kern w:val="0"/>
                <w:sz w:val="24"/>
                <w:szCs w:val="24"/>
                <w:lang w:val="en-US" w:eastAsia="zh-CN"/>
              </w:rPr>
              <w:t>（本学期未开设）</w:t>
            </w:r>
          </w:p>
        </w:tc>
        <w:tc>
          <w:tcPr>
            <w:tcW w:w="1902" w:type="dxa"/>
            <w:vMerge w:val="continue"/>
            <w:vAlign w:val="center"/>
          </w:tcPr>
          <w:p w14:paraId="2B952EBE">
            <w:pPr>
              <w:widowControl/>
              <w:shd w:val="clear" w:color="auto" w:fill="FFFFFF"/>
              <w:spacing w:line="420" w:lineRule="exact"/>
              <w:ind w:firstLine="480" w:firstLineChars="200"/>
              <w:jc w:val="left"/>
              <w:rPr>
                <w:rFonts w:hint="eastAsia" w:ascii="仿宋_GB2312" w:hAnsi="宋体" w:eastAsia="仿宋_GB2312" w:cs="宋体"/>
                <w:color w:val="000000"/>
                <w:kern w:val="0"/>
                <w:sz w:val="24"/>
                <w:szCs w:val="24"/>
                <w:lang w:val="en-US" w:eastAsia="zh-CN"/>
              </w:rPr>
            </w:pPr>
          </w:p>
        </w:tc>
      </w:tr>
      <w:tr w14:paraId="0D7F4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686284CD">
            <w:pPr>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ascii="宋体" w:hAnsi="宋体" w:eastAsia="宋体" w:cs="宋体"/>
                <w:b w:val="0"/>
                <w:bCs/>
                <w:color w:val="auto"/>
                <w:kern w:val="0"/>
                <w:sz w:val="24"/>
                <w:szCs w:val="24"/>
                <w:vertAlign w:val="baseline"/>
                <w:lang w:val="en-US" w:eastAsia="zh-CN"/>
              </w:rPr>
            </w:pPr>
          </w:p>
        </w:tc>
        <w:tc>
          <w:tcPr>
            <w:tcW w:w="5279" w:type="dxa"/>
            <w:vAlign w:val="center"/>
          </w:tcPr>
          <w:p w14:paraId="19CB4B1B">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8.习近平新时代中国特色社会主义思想基本问题（本学期未开设）</w:t>
            </w:r>
          </w:p>
        </w:tc>
        <w:tc>
          <w:tcPr>
            <w:tcW w:w="1902" w:type="dxa"/>
            <w:vMerge w:val="continue"/>
            <w:vAlign w:val="center"/>
          </w:tcPr>
          <w:p w14:paraId="12C596EC">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color w:val="auto"/>
                <w:kern w:val="0"/>
                <w:sz w:val="24"/>
                <w:szCs w:val="24"/>
                <w:vertAlign w:val="baseline"/>
                <w:lang w:val="en-US" w:eastAsia="zh-CN"/>
              </w:rPr>
            </w:pPr>
          </w:p>
        </w:tc>
      </w:tr>
      <w:tr w14:paraId="7D90E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1" w:type="dxa"/>
            <w:vMerge w:val="continue"/>
            <w:vAlign w:val="center"/>
          </w:tcPr>
          <w:p w14:paraId="75DEF2B3">
            <w:pPr>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ascii="宋体" w:hAnsi="宋体" w:eastAsia="宋体" w:cs="宋体"/>
                <w:b w:val="0"/>
                <w:bCs/>
                <w:color w:val="auto"/>
                <w:kern w:val="0"/>
                <w:sz w:val="24"/>
                <w:szCs w:val="24"/>
                <w:vertAlign w:val="baseline"/>
                <w:lang w:val="en-US" w:eastAsia="zh-CN"/>
              </w:rPr>
            </w:pPr>
          </w:p>
        </w:tc>
        <w:tc>
          <w:tcPr>
            <w:tcW w:w="5279" w:type="dxa"/>
            <w:vAlign w:val="center"/>
          </w:tcPr>
          <w:p w14:paraId="0143E960">
            <w:pPr>
              <w:widowControl/>
              <w:shd w:val="clear" w:color="auto" w:fill="FFFFFF"/>
              <w:spacing w:line="420" w:lineRule="exact"/>
              <w:jc w:val="both"/>
              <w:rPr>
                <w:rFonts w:hint="default"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9.中华文明简史（本学期未开设）</w:t>
            </w:r>
          </w:p>
        </w:tc>
        <w:tc>
          <w:tcPr>
            <w:tcW w:w="1902" w:type="dxa"/>
            <w:vMerge w:val="continue"/>
            <w:vAlign w:val="center"/>
          </w:tcPr>
          <w:p w14:paraId="2E88AB90">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b w:val="0"/>
                <w:bCs/>
                <w:color w:val="auto"/>
                <w:kern w:val="0"/>
                <w:sz w:val="24"/>
                <w:szCs w:val="24"/>
                <w:vertAlign w:val="baseline"/>
                <w:lang w:val="en-US" w:eastAsia="zh-CN"/>
              </w:rPr>
            </w:pPr>
          </w:p>
        </w:tc>
      </w:tr>
    </w:tbl>
    <w:p w14:paraId="29154793">
      <w:pPr>
        <w:widowControl/>
        <w:shd w:val="clear" w:color="auto" w:fill="FFFFFF"/>
        <w:spacing w:line="42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5.本次公共选修课线上课程任课教师为智慧树学习平台，开课时间请关注后续开课通知，线下类请按照表格中的周次、节次上课。</w:t>
      </w:r>
    </w:p>
    <w:p w14:paraId="6819EB68">
      <w:pPr>
        <w:widowControl/>
        <w:shd w:val="clear" w:color="auto" w:fill="FFFFFF"/>
        <w:spacing w:line="42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6.公共选修课具体学分要求请参照附件1《公共选修课选修指南》。</w:t>
      </w:r>
    </w:p>
    <w:p w14:paraId="13665889">
      <w:pPr>
        <w:widowControl/>
        <w:shd w:val="clear" w:color="auto" w:fill="FFFFFF"/>
        <w:spacing w:line="42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7.公共选修课课表详见附件2《202</w:t>
      </w:r>
      <w:r>
        <w:rPr>
          <w:rFonts w:hint="eastAsia" w:ascii="仿宋_GB2312" w:hAnsi="宋体" w:eastAsia="仿宋_GB2312" w:cs="宋体"/>
          <w:color w:val="000000"/>
          <w:kern w:val="0"/>
          <w:sz w:val="24"/>
          <w:szCs w:val="24"/>
          <w:lang w:val="en-US" w:eastAsia="zh-CN"/>
        </w:rPr>
        <w:t>6</w:t>
      </w:r>
      <w:r>
        <w:rPr>
          <w:rFonts w:hint="eastAsia" w:ascii="仿宋_GB2312" w:hAnsi="宋体" w:eastAsia="仿宋_GB2312" w:cs="宋体"/>
          <w:color w:val="000000"/>
          <w:kern w:val="0"/>
          <w:sz w:val="24"/>
          <w:szCs w:val="24"/>
        </w:rPr>
        <w:t>-202</w:t>
      </w:r>
      <w:r>
        <w:rPr>
          <w:rFonts w:hint="eastAsia" w:ascii="仿宋_GB2312" w:hAnsi="宋体" w:eastAsia="仿宋_GB2312" w:cs="宋体"/>
          <w:color w:val="000000"/>
          <w:kern w:val="0"/>
          <w:sz w:val="24"/>
          <w:szCs w:val="24"/>
          <w:lang w:val="en-US" w:eastAsia="zh-CN"/>
        </w:rPr>
        <w:t>7</w:t>
      </w:r>
      <w:r>
        <w:rPr>
          <w:rFonts w:hint="eastAsia" w:ascii="仿宋_GB2312" w:hAnsi="宋体" w:eastAsia="仿宋_GB2312" w:cs="宋体"/>
          <w:color w:val="000000"/>
          <w:kern w:val="0"/>
          <w:sz w:val="24"/>
          <w:szCs w:val="24"/>
        </w:rPr>
        <w:t>-</w:t>
      </w:r>
      <w:r>
        <w:rPr>
          <w:rFonts w:hint="eastAsia" w:ascii="仿宋_GB2312" w:hAnsi="宋体" w:eastAsia="仿宋_GB2312" w:cs="宋体"/>
          <w:color w:val="000000"/>
          <w:kern w:val="0"/>
          <w:sz w:val="24"/>
          <w:szCs w:val="24"/>
          <w:lang w:val="en-US" w:eastAsia="zh-CN"/>
        </w:rPr>
        <w:t>1</w:t>
      </w:r>
      <w:r>
        <w:rPr>
          <w:rFonts w:hint="eastAsia" w:ascii="仿宋_GB2312" w:hAnsi="宋体" w:eastAsia="仿宋_GB2312" w:cs="宋体"/>
          <w:color w:val="000000"/>
          <w:kern w:val="0"/>
          <w:sz w:val="24"/>
          <w:szCs w:val="24"/>
        </w:rPr>
        <w:t>学期公共选修课课表》。</w:t>
      </w:r>
    </w:p>
    <w:p w14:paraId="649C92EA">
      <w:pPr>
        <w:widowControl/>
        <w:shd w:val="clear" w:color="auto" w:fill="FFFFFF"/>
        <w:spacing w:line="42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8.已结业学生根据所缺学分和开课课表（附件2），填写附件3《202</w:t>
      </w:r>
      <w:r>
        <w:rPr>
          <w:rFonts w:hint="eastAsia" w:ascii="仿宋_GB2312" w:hAnsi="宋体" w:eastAsia="仿宋_GB2312" w:cs="宋体"/>
          <w:color w:val="000000"/>
          <w:kern w:val="0"/>
          <w:sz w:val="24"/>
          <w:szCs w:val="24"/>
          <w:lang w:val="en-US" w:eastAsia="zh-CN"/>
        </w:rPr>
        <w:t>6</w:t>
      </w:r>
      <w:r>
        <w:rPr>
          <w:rFonts w:hint="eastAsia" w:ascii="仿宋_GB2312" w:hAnsi="宋体" w:eastAsia="仿宋_GB2312" w:cs="宋体"/>
          <w:color w:val="000000"/>
          <w:kern w:val="0"/>
          <w:sz w:val="24"/>
          <w:szCs w:val="24"/>
        </w:rPr>
        <w:t>-202</w:t>
      </w:r>
      <w:r>
        <w:rPr>
          <w:rFonts w:hint="eastAsia" w:ascii="仿宋_GB2312" w:hAnsi="宋体" w:eastAsia="仿宋_GB2312" w:cs="宋体"/>
          <w:color w:val="000000"/>
          <w:kern w:val="0"/>
          <w:sz w:val="24"/>
          <w:szCs w:val="24"/>
          <w:lang w:val="en-US" w:eastAsia="zh-CN"/>
        </w:rPr>
        <w:t>7</w:t>
      </w:r>
      <w:r>
        <w:rPr>
          <w:rFonts w:hint="eastAsia" w:ascii="仿宋_GB2312" w:hAnsi="宋体" w:eastAsia="仿宋_GB2312" w:cs="宋体"/>
          <w:color w:val="000000"/>
          <w:kern w:val="0"/>
          <w:sz w:val="24"/>
          <w:szCs w:val="24"/>
        </w:rPr>
        <w:t>-</w:t>
      </w:r>
      <w:r>
        <w:rPr>
          <w:rFonts w:hint="eastAsia" w:ascii="仿宋_GB2312" w:hAnsi="宋体" w:eastAsia="仿宋_GB2312" w:cs="宋体"/>
          <w:color w:val="000000"/>
          <w:kern w:val="0"/>
          <w:sz w:val="24"/>
          <w:szCs w:val="24"/>
          <w:lang w:val="en-US" w:eastAsia="zh-CN"/>
        </w:rPr>
        <w:t>1</w:t>
      </w:r>
      <w:r>
        <w:rPr>
          <w:rFonts w:hint="eastAsia" w:ascii="仿宋_GB2312" w:hAnsi="宋体" w:eastAsia="仿宋_GB2312" w:cs="宋体"/>
          <w:color w:val="000000"/>
          <w:kern w:val="0"/>
          <w:sz w:val="24"/>
          <w:szCs w:val="24"/>
        </w:rPr>
        <w:t>学期已结业学生修读公共选修课信息统计表》，并于</w:t>
      </w:r>
      <w:r>
        <w:rPr>
          <w:rFonts w:hint="eastAsia" w:ascii="仿宋_GB2312" w:hAnsi="宋体" w:eastAsia="仿宋_GB2312" w:cs="宋体"/>
          <w:color w:val="000000"/>
          <w:kern w:val="0"/>
          <w:sz w:val="24"/>
          <w:szCs w:val="24"/>
          <w:lang w:val="en-US" w:eastAsia="zh-CN"/>
        </w:rPr>
        <w:t>9</w:t>
      </w:r>
      <w:r>
        <w:rPr>
          <w:rFonts w:hint="eastAsia" w:ascii="仿宋_GB2312" w:hAnsi="宋体" w:eastAsia="仿宋_GB2312" w:cs="宋体"/>
          <w:color w:val="000000"/>
          <w:kern w:val="0"/>
          <w:sz w:val="24"/>
          <w:szCs w:val="24"/>
        </w:rPr>
        <w:t>月</w:t>
      </w:r>
      <w:r>
        <w:rPr>
          <w:rFonts w:hint="eastAsia" w:ascii="仿宋_GB2312" w:hAnsi="宋体" w:eastAsia="仿宋_GB2312" w:cs="宋体"/>
          <w:color w:val="000000"/>
          <w:kern w:val="0"/>
          <w:sz w:val="24"/>
          <w:szCs w:val="24"/>
          <w:lang w:val="en-US" w:eastAsia="zh-CN"/>
        </w:rPr>
        <w:t>17</w:t>
      </w:r>
      <w:r>
        <w:rPr>
          <w:rFonts w:hint="eastAsia" w:ascii="仿宋_GB2312" w:hAnsi="宋体" w:eastAsia="仿宋_GB2312" w:cs="宋体"/>
          <w:color w:val="000000"/>
          <w:kern w:val="0"/>
          <w:sz w:val="24"/>
          <w:szCs w:val="24"/>
        </w:rPr>
        <w:t>日前发送给学院教学办，各学院教学办于</w:t>
      </w:r>
      <w:r>
        <w:rPr>
          <w:rFonts w:hint="eastAsia" w:ascii="仿宋_GB2312" w:hAnsi="宋体" w:eastAsia="仿宋_GB2312" w:cs="宋体"/>
          <w:color w:val="000000"/>
          <w:kern w:val="0"/>
          <w:sz w:val="24"/>
          <w:szCs w:val="24"/>
          <w:lang w:val="en-US" w:eastAsia="zh-CN"/>
        </w:rPr>
        <w:t>9</w:t>
      </w:r>
      <w:r>
        <w:rPr>
          <w:rFonts w:hint="eastAsia" w:ascii="仿宋_GB2312" w:hAnsi="宋体" w:eastAsia="仿宋_GB2312" w:cs="宋体"/>
          <w:color w:val="000000"/>
          <w:kern w:val="0"/>
          <w:sz w:val="24"/>
          <w:szCs w:val="24"/>
        </w:rPr>
        <w:t>月</w:t>
      </w:r>
      <w:r>
        <w:rPr>
          <w:rFonts w:hint="eastAsia" w:ascii="仿宋_GB2312" w:hAnsi="宋体" w:eastAsia="仿宋_GB2312" w:cs="宋体"/>
          <w:color w:val="000000"/>
          <w:kern w:val="0"/>
          <w:sz w:val="24"/>
          <w:szCs w:val="24"/>
          <w:lang w:val="en-US" w:eastAsia="zh-CN"/>
        </w:rPr>
        <w:t>18</w:t>
      </w:r>
      <w:r>
        <w:rPr>
          <w:rFonts w:hint="eastAsia" w:ascii="仿宋_GB2312" w:hAnsi="宋体" w:eastAsia="仿宋_GB2312" w:cs="宋体"/>
          <w:color w:val="000000"/>
          <w:kern w:val="0"/>
          <w:sz w:val="24"/>
          <w:szCs w:val="24"/>
        </w:rPr>
        <w:t>日前报送教务处</w:t>
      </w:r>
      <w:r>
        <w:rPr>
          <w:rFonts w:hint="eastAsia" w:ascii="仿宋_GB2312" w:hAnsi="宋体" w:eastAsia="仿宋_GB2312" w:cs="宋体"/>
          <w:color w:val="000000"/>
          <w:kern w:val="0"/>
          <w:sz w:val="24"/>
          <w:szCs w:val="24"/>
          <w:lang w:val="en-US" w:eastAsia="zh-CN"/>
        </w:rPr>
        <w:t>李</w:t>
      </w:r>
      <w:r>
        <w:rPr>
          <w:rFonts w:hint="eastAsia" w:ascii="仿宋_GB2312" w:hAnsi="宋体" w:eastAsia="仿宋_GB2312" w:cs="宋体"/>
          <w:color w:val="000000"/>
          <w:kern w:val="0"/>
          <w:sz w:val="24"/>
          <w:szCs w:val="24"/>
        </w:rPr>
        <w:t>老师处统一处理。</w:t>
      </w:r>
    </w:p>
    <w:p w14:paraId="5506D04A">
      <w:pPr>
        <w:widowControl/>
        <w:shd w:val="clear" w:color="auto" w:fill="FFFFFF"/>
        <w:spacing w:line="420" w:lineRule="exact"/>
        <w:ind w:firstLine="480" w:firstLineChars="200"/>
        <w:jc w:val="left"/>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9.202</w:t>
      </w:r>
      <w:r>
        <w:rPr>
          <w:rFonts w:hint="eastAsia" w:ascii="仿宋_GB2312" w:hAnsi="宋体" w:eastAsia="仿宋_GB2312" w:cs="宋体"/>
          <w:color w:val="000000"/>
          <w:kern w:val="0"/>
          <w:sz w:val="24"/>
          <w:szCs w:val="24"/>
          <w:lang w:val="en-US" w:eastAsia="zh-CN"/>
        </w:rPr>
        <w:t>7</w:t>
      </w:r>
      <w:r>
        <w:rPr>
          <w:rFonts w:hint="eastAsia" w:ascii="仿宋_GB2312" w:hAnsi="宋体" w:eastAsia="仿宋_GB2312" w:cs="宋体"/>
          <w:color w:val="000000"/>
          <w:kern w:val="0"/>
          <w:sz w:val="24"/>
          <w:szCs w:val="24"/>
        </w:rPr>
        <w:t>届仍缺学分的毕业生请在本次选课中补足学分。</w:t>
      </w:r>
    </w:p>
    <w:p w14:paraId="11C61D35">
      <w:pPr>
        <w:widowControl/>
        <w:shd w:val="clear" w:color="auto" w:fill="FFFFFF"/>
        <w:jc w:val="left"/>
        <w:rPr>
          <w:rFonts w:ascii="仿宋_GB2312" w:hAnsi="宋体" w:eastAsia="仿宋_GB2312" w:cs="宋体"/>
          <w:color w:val="000000"/>
          <w:kern w:val="0"/>
          <w:sz w:val="24"/>
          <w:szCs w:val="24"/>
        </w:rPr>
      </w:pPr>
    </w:p>
    <w:p w14:paraId="1407388E">
      <w:pPr>
        <w:widowControl/>
        <w:shd w:val="clear" w:color="auto" w:fill="FFFFFF"/>
        <w:jc w:val="left"/>
        <w:rPr>
          <w:rFonts w:ascii="仿宋_GB2312" w:hAnsi="宋体" w:eastAsia="仿宋_GB2312" w:cs="宋体"/>
          <w:color w:val="000000"/>
          <w:kern w:val="0"/>
          <w:sz w:val="24"/>
          <w:szCs w:val="24"/>
        </w:rPr>
      </w:pPr>
    </w:p>
    <w:p w14:paraId="31CE5E3E">
      <w:pPr>
        <w:pStyle w:val="10"/>
        <w:widowControl/>
        <w:shd w:val="clear" w:color="auto" w:fill="FFFFFF"/>
        <w:ind w:left="263" w:leftChars="125" w:firstLine="5521" w:firstLineChars="1972"/>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教务处</w:t>
      </w:r>
    </w:p>
    <w:p w14:paraId="6F16FF3E">
      <w:pPr>
        <w:shd w:val="clear" w:color="auto" w:fill="FFFFFF"/>
        <w:spacing w:line="360" w:lineRule="auto"/>
        <w:ind w:left="210" w:leftChars="100" w:firstLine="4760" w:firstLineChars="1700"/>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202</w:t>
      </w:r>
      <w:r>
        <w:rPr>
          <w:rFonts w:ascii="仿宋_GB2312" w:hAnsi="宋体" w:eastAsia="仿宋_GB2312" w:cs="宋体"/>
          <w:color w:val="000000"/>
          <w:kern w:val="0"/>
          <w:sz w:val="28"/>
          <w:szCs w:val="28"/>
        </w:rPr>
        <w:t>6</w:t>
      </w:r>
      <w:r>
        <w:rPr>
          <w:rFonts w:hint="eastAsia" w:ascii="仿宋_GB2312" w:hAnsi="宋体" w:eastAsia="仿宋_GB2312" w:cs="宋体"/>
          <w:color w:val="000000"/>
          <w:kern w:val="0"/>
          <w:sz w:val="28"/>
          <w:szCs w:val="28"/>
        </w:rPr>
        <w:t>年</w:t>
      </w:r>
      <w:r>
        <w:rPr>
          <w:rFonts w:hint="eastAsia" w:ascii="仿宋_GB2312" w:hAnsi="宋体" w:eastAsia="仿宋_GB2312" w:cs="宋体"/>
          <w:color w:val="000000"/>
          <w:kern w:val="0"/>
          <w:sz w:val="28"/>
          <w:szCs w:val="28"/>
          <w:lang w:val="en-US" w:eastAsia="zh-CN"/>
        </w:rPr>
        <w:t>9</w:t>
      </w:r>
      <w:r>
        <w:rPr>
          <w:rFonts w:hint="eastAsia" w:ascii="仿宋_GB2312" w:hAnsi="宋体" w:eastAsia="仿宋_GB2312" w:cs="宋体"/>
          <w:color w:val="000000"/>
          <w:kern w:val="0"/>
          <w:sz w:val="28"/>
          <w:szCs w:val="28"/>
        </w:rPr>
        <w:t>月</w:t>
      </w:r>
      <w:r>
        <w:rPr>
          <w:rFonts w:hint="eastAsia" w:ascii="仿宋_GB2312" w:hAnsi="宋体" w:eastAsia="仿宋_GB2312" w:cs="宋体"/>
          <w:color w:val="000000"/>
          <w:kern w:val="0"/>
          <w:sz w:val="28"/>
          <w:szCs w:val="28"/>
          <w:lang w:val="en-US" w:eastAsia="zh-CN"/>
        </w:rPr>
        <w:t>10</w:t>
      </w:r>
      <w:bookmarkStart w:id="1" w:name="_GoBack"/>
      <w:bookmarkEnd w:id="1"/>
      <w:r>
        <w:rPr>
          <w:rFonts w:hint="eastAsia" w:ascii="仿宋_GB2312" w:hAnsi="宋体" w:eastAsia="仿宋_GB2312" w:cs="宋体"/>
          <w:color w:val="000000"/>
          <w:kern w:val="0"/>
          <w:sz w:val="28"/>
          <w:szCs w:val="28"/>
        </w:rPr>
        <w:t>日</w:t>
      </w:r>
    </w:p>
    <w:p w14:paraId="132A665A">
      <w:pPr>
        <w:spacing w:line="20" w:lineRule="exact"/>
        <w:rPr>
          <w:rFonts w:ascii="仿宋_GB2312" w:hAnsi="宋体" w:eastAsia="仿宋_GB2312" w:cs="宋体"/>
          <w:sz w:val="24"/>
          <w:szCs w:val="24"/>
        </w:rPr>
      </w:pPr>
    </w:p>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7268546"/>
    </w:sdtPr>
    <w:sdtEndPr>
      <w:rPr>
        <w:rFonts w:ascii="宋体" w:hAnsi="宋体" w:eastAsia="宋体"/>
      </w:rPr>
    </w:sdtEndPr>
    <w:sdtContent>
      <w:p w14:paraId="5F836BD3">
        <w:pPr>
          <w:pStyle w:val="2"/>
          <w:jc w:val="center"/>
          <w:rPr>
            <w:rFonts w:ascii="宋体" w:hAnsi="宋体" w:eastAsia="宋体"/>
          </w:rPr>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2</w:t>
        </w:r>
        <w:r>
          <w:rPr>
            <w:rFonts w:ascii="宋体" w:hAnsi="宋体" w:eastAsia="宋体"/>
          </w:rPr>
          <w:fldChar w:fldCharType="end"/>
        </w:r>
      </w:p>
    </w:sdtContent>
  </w:sdt>
  <w:p w14:paraId="58C11F83">
    <w:pPr>
      <w:pStyle w:val="2"/>
    </w:pPr>
  </w:p>
  <w:p w14:paraId="22BF2F86"/>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4082A2"/>
    <w:multiLevelType w:val="singleLevel"/>
    <w:tmpl w:val="614082A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VkMzUyZjNiYjVhNzY5MzcxOGVkMGU5ZjhiMTJiNWUifQ=="/>
  </w:docVars>
  <w:rsids>
    <w:rsidRoot w:val="00E17978"/>
    <w:rsid w:val="00000D1C"/>
    <w:rsid w:val="00007459"/>
    <w:rsid w:val="00013D04"/>
    <w:rsid w:val="0002002B"/>
    <w:rsid w:val="00020BC1"/>
    <w:rsid w:val="00051097"/>
    <w:rsid w:val="00057713"/>
    <w:rsid w:val="0006060F"/>
    <w:rsid w:val="00076BE9"/>
    <w:rsid w:val="00084208"/>
    <w:rsid w:val="00090EA8"/>
    <w:rsid w:val="000935F6"/>
    <w:rsid w:val="000945AD"/>
    <w:rsid w:val="000A6EFF"/>
    <w:rsid w:val="000F2B37"/>
    <w:rsid w:val="00100237"/>
    <w:rsid w:val="00113215"/>
    <w:rsid w:val="00136652"/>
    <w:rsid w:val="001561E5"/>
    <w:rsid w:val="00157CAA"/>
    <w:rsid w:val="001627CC"/>
    <w:rsid w:val="001869DE"/>
    <w:rsid w:val="001963A9"/>
    <w:rsid w:val="001A4462"/>
    <w:rsid w:val="001A6BE3"/>
    <w:rsid w:val="001A77BB"/>
    <w:rsid w:val="001C5F55"/>
    <w:rsid w:val="001D2DF4"/>
    <w:rsid w:val="001D681F"/>
    <w:rsid w:val="00215067"/>
    <w:rsid w:val="002231DB"/>
    <w:rsid w:val="00227DEA"/>
    <w:rsid w:val="00230467"/>
    <w:rsid w:val="00231861"/>
    <w:rsid w:val="0023642C"/>
    <w:rsid w:val="00257784"/>
    <w:rsid w:val="00276236"/>
    <w:rsid w:val="00277E4C"/>
    <w:rsid w:val="00283AF9"/>
    <w:rsid w:val="002A4ABC"/>
    <w:rsid w:val="002B2B20"/>
    <w:rsid w:val="002E7056"/>
    <w:rsid w:val="003157F8"/>
    <w:rsid w:val="00345C7A"/>
    <w:rsid w:val="00354233"/>
    <w:rsid w:val="00375420"/>
    <w:rsid w:val="003A0DB7"/>
    <w:rsid w:val="003C246C"/>
    <w:rsid w:val="003D6D53"/>
    <w:rsid w:val="003F7946"/>
    <w:rsid w:val="003F7ADF"/>
    <w:rsid w:val="004127E9"/>
    <w:rsid w:val="004248C5"/>
    <w:rsid w:val="00460D42"/>
    <w:rsid w:val="004613D7"/>
    <w:rsid w:val="00466678"/>
    <w:rsid w:val="00497127"/>
    <w:rsid w:val="004D55DE"/>
    <w:rsid w:val="005121C1"/>
    <w:rsid w:val="005156EE"/>
    <w:rsid w:val="00517DD6"/>
    <w:rsid w:val="00534C44"/>
    <w:rsid w:val="00543466"/>
    <w:rsid w:val="005528C4"/>
    <w:rsid w:val="005609A1"/>
    <w:rsid w:val="005705D2"/>
    <w:rsid w:val="005817A1"/>
    <w:rsid w:val="005957B4"/>
    <w:rsid w:val="005A0E79"/>
    <w:rsid w:val="005A2580"/>
    <w:rsid w:val="005D0610"/>
    <w:rsid w:val="005D3EBB"/>
    <w:rsid w:val="0060273B"/>
    <w:rsid w:val="00604CCC"/>
    <w:rsid w:val="00607DA9"/>
    <w:rsid w:val="006209B2"/>
    <w:rsid w:val="00622D7F"/>
    <w:rsid w:val="00631483"/>
    <w:rsid w:val="00637722"/>
    <w:rsid w:val="00664C9B"/>
    <w:rsid w:val="0067381A"/>
    <w:rsid w:val="006A18E7"/>
    <w:rsid w:val="006D36BB"/>
    <w:rsid w:val="006D657B"/>
    <w:rsid w:val="00705C01"/>
    <w:rsid w:val="007303FF"/>
    <w:rsid w:val="00737709"/>
    <w:rsid w:val="00743423"/>
    <w:rsid w:val="007443F2"/>
    <w:rsid w:val="0076065F"/>
    <w:rsid w:val="007675B7"/>
    <w:rsid w:val="007B725A"/>
    <w:rsid w:val="007E4E11"/>
    <w:rsid w:val="007F0EDA"/>
    <w:rsid w:val="007F2693"/>
    <w:rsid w:val="007F4D9C"/>
    <w:rsid w:val="00802409"/>
    <w:rsid w:val="00827523"/>
    <w:rsid w:val="00837F15"/>
    <w:rsid w:val="00845EE3"/>
    <w:rsid w:val="008B0D4F"/>
    <w:rsid w:val="008C4A63"/>
    <w:rsid w:val="008E0318"/>
    <w:rsid w:val="008F1816"/>
    <w:rsid w:val="009248E4"/>
    <w:rsid w:val="0096693B"/>
    <w:rsid w:val="00970428"/>
    <w:rsid w:val="0097488C"/>
    <w:rsid w:val="00977238"/>
    <w:rsid w:val="0099325A"/>
    <w:rsid w:val="009A7900"/>
    <w:rsid w:val="009B3A03"/>
    <w:rsid w:val="009E3251"/>
    <w:rsid w:val="009E50A4"/>
    <w:rsid w:val="00A21209"/>
    <w:rsid w:val="00A33E6C"/>
    <w:rsid w:val="00A37642"/>
    <w:rsid w:val="00A615EB"/>
    <w:rsid w:val="00A907F1"/>
    <w:rsid w:val="00AA7C8E"/>
    <w:rsid w:val="00AC313C"/>
    <w:rsid w:val="00AC70CB"/>
    <w:rsid w:val="00AD0862"/>
    <w:rsid w:val="00AD173E"/>
    <w:rsid w:val="00AD19FA"/>
    <w:rsid w:val="00B031E3"/>
    <w:rsid w:val="00B065AF"/>
    <w:rsid w:val="00B20A43"/>
    <w:rsid w:val="00B53719"/>
    <w:rsid w:val="00B53A64"/>
    <w:rsid w:val="00B6017B"/>
    <w:rsid w:val="00B73764"/>
    <w:rsid w:val="00B80125"/>
    <w:rsid w:val="00B8283D"/>
    <w:rsid w:val="00BF4236"/>
    <w:rsid w:val="00C000C6"/>
    <w:rsid w:val="00C0694F"/>
    <w:rsid w:val="00C34112"/>
    <w:rsid w:val="00C4632B"/>
    <w:rsid w:val="00C576B3"/>
    <w:rsid w:val="00C60A0D"/>
    <w:rsid w:val="00C61641"/>
    <w:rsid w:val="00C72F54"/>
    <w:rsid w:val="00C82ED4"/>
    <w:rsid w:val="00CC2091"/>
    <w:rsid w:val="00CC31B2"/>
    <w:rsid w:val="00CC47D0"/>
    <w:rsid w:val="00CD6EDD"/>
    <w:rsid w:val="00CE1770"/>
    <w:rsid w:val="00D06140"/>
    <w:rsid w:val="00D154C8"/>
    <w:rsid w:val="00D251E1"/>
    <w:rsid w:val="00D2722A"/>
    <w:rsid w:val="00D34EDD"/>
    <w:rsid w:val="00D42954"/>
    <w:rsid w:val="00D513EF"/>
    <w:rsid w:val="00D821ED"/>
    <w:rsid w:val="00D9369F"/>
    <w:rsid w:val="00DE08CB"/>
    <w:rsid w:val="00E17978"/>
    <w:rsid w:val="00E34F75"/>
    <w:rsid w:val="00E51BFB"/>
    <w:rsid w:val="00E76C09"/>
    <w:rsid w:val="00ED7107"/>
    <w:rsid w:val="00EE1267"/>
    <w:rsid w:val="00EE5E0B"/>
    <w:rsid w:val="00EF2CD1"/>
    <w:rsid w:val="00EF533E"/>
    <w:rsid w:val="00F061FD"/>
    <w:rsid w:val="00F10BEA"/>
    <w:rsid w:val="00F430D2"/>
    <w:rsid w:val="00F47CD9"/>
    <w:rsid w:val="00F73E8F"/>
    <w:rsid w:val="00F769EB"/>
    <w:rsid w:val="00F8061B"/>
    <w:rsid w:val="00FA0A9B"/>
    <w:rsid w:val="00FD1055"/>
    <w:rsid w:val="00FD126C"/>
    <w:rsid w:val="00FD5FFC"/>
    <w:rsid w:val="00FE0687"/>
    <w:rsid w:val="00FE37E7"/>
    <w:rsid w:val="00FE54CF"/>
    <w:rsid w:val="00FE7EE8"/>
    <w:rsid w:val="014B3A22"/>
    <w:rsid w:val="020979B4"/>
    <w:rsid w:val="036316E8"/>
    <w:rsid w:val="0AE24EA2"/>
    <w:rsid w:val="10936019"/>
    <w:rsid w:val="12976274"/>
    <w:rsid w:val="12DB4869"/>
    <w:rsid w:val="12EE048C"/>
    <w:rsid w:val="15E9735F"/>
    <w:rsid w:val="17B12109"/>
    <w:rsid w:val="187B6779"/>
    <w:rsid w:val="194F65E4"/>
    <w:rsid w:val="1AC90847"/>
    <w:rsid w:val="1ADE56AD"/>
    <w:rsid w:val="1C150372"/>
    <w:rsid w:val="209319D3"/>
    <w:rsid w:val="29A1048B"/>
    <w:rsid w:val="29B7688F"/>
    <w:rsid w:val="2C294EA5"/>
    <w:rsid w:val="2FE9556B"/>
    <w:rsid w:val="325C38F6"/>
    <w:rsid w:val="36CF6128"/>
    <w:rsid w:val="382145D7"/>
    <w:rsid w:val="3D6E0501"/>
    <w:rsid w:val="3FBD3539"/>
    <w:rsid w:val="416C1BE5"/>
    <w:rsid w:val="45934BF8"/>
    <w:rsid w:val="534A03F2"/>
    <w:rsid w:val="56C91246"/>
    <w:rsid w:val="619E1A98"/>
    <w:rsid w:val="63DA2EB4"/>
    <w:rsid w:val="68A713B8"/>
    <w:rsid w:val="71A6407F"/>
    <w:rsid w:val="774F1BE1"/>
    <w:rsid w:val="7BB01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000FF"/>
      <w:u w:val="single"/>
    </w:rPr>
  </w:style>
  <w:style w:type="character" w:customStyle="1" w:styleId="8">
    <w:name w:val="页眉 字符"/>
    <w:basedOn w:val="6"/>
    <w:link w:val="3"/>
    <w:qFormat/>
    <w:uiPriority w:val="99"/>
    <w:rPr>
      <w:sz w:val="18"/>
      <w:szCs w:val="18"/>
    </w:rPr>
  </w:style>
  <w:style w:type="character" w:customStyle="1" w:styleId="9">
    <w:name w:val="页脚 字符"/>
    <w:basedOn w:val="6"/>
    <w:link w:val="2"/>
    <w:autoRedefine/>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font01"/>
    <w:basedOn w:val="6"/>
    <w:qFormat/>
    <w:uiPriority w:val="0"/>
    <w:rPr>
      <w:rFonts w:ascii="Arial" w:hAnsi="Arial" w:cs="Arial"/>
      <w:color w:val="000000"/>
      <w:sz w:val="20"/>
      <w:szCs w:val="20"/>
      <w:u w:val="none"/>
    </w:rPr>
  </w:style>
  <w:style w:type="character" w:customStyle="1" w:styleId="12">
    <w:name w:val="font11"/>
    <w:basedOn w:val="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6875-018D-404C-B3DD-9771D0842A05}">
  <ds:schemaRefs/>
</ds:datastoreItem>
</file>

<file path=docProps/app.xml><?xml version="1.0" encoding="utf-8"?>
<Properties xmlns="http://schemas.openxmlformats.org/officeDocument/2006/extended-properties" xmlns:vt="http://schemas.openxmlformats.org/officeDocument/2006/docPropsVTypes">
  <Template>Normal</Template>
  <Pages>3</Pages>
  <Words>646</Words>
  <Characters>731</Characters>
  <Lines>12</Lines>
  <Paragraphs>3</Paragraphs>
  <TotalTime>19</TotalTime>
  <ScaleCrop>false</ScaleCrop>
  <LinksUpToDate>false</LinksUpToDate>
  <CharactersWithSpaces>731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2021-03-11T06:04:00Z</dcterms:created>
  <dc:creator>jiyh</dc:creator>
  <cp:lastModifiedBy>李天娇</cp:lastModifiedBy>
  <dcterms:modified xsi:type="dcterms:W3CDTF">2026-09-10T06:26:27Z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0BC4084A5FFF4F768929341669F15299</vt:lpwstr>
  </property>
  <property fmtid="{D5CDD505-2E9C-101B-9397-08002B2CF9AE}" pid="4" name="KSOTemplateDocerSaveRecord">
    <vt:lpwstr>eyJoZGlkIjoiNjdlYjliM2Q4N2VkZjZlMWJiMDUwNzk1MDA5NDc2ZjgiLCJ1c2VySWQiOiIxNzc2MjI1MTI5In0=</vt:lpwstr>
  </property>
</Properties>
</file>